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46CD" w14:textId="6296B6B1" w:rsidR="001A666F" w:rsidRPr="001A666F" w:rsidRDefault="001A666F" w:rsidP="001A666F">
      <w:pPr>
        <w:keepNext/>
        <w:overflowPunct w:val="0"/>
        <w:autoSpaceDE w:val="0"/>
        <w:autoSpaceDN w:val="0"/>
        <w:adjustRightInd w:val="0"/>
        <w:spacing w:after="0" w:line="240" w:lineRule="auto"/>
        <w:jc w:val="center"/>
        <w:textAlignment w:val="baseline"/>
        <w:outlineLvl w:val="0"/>
        <w:rPr>
          <w:rFonts w:ascii="Arial" w:eastAsia="Times New Roman" w:hAnsi="Arial" w:cs="Arial"/>
          <w:b/>
          <w:lang w:eastAsia="de-DE"/>
        </w:rPr>
      </w:pPr>
      <w:r w:rsidRPr="001A666F">
        <w:rPr>
          <w:rFonts w:ascii="Arial" w:eastAsia="Times New Roman" w:hAnsi="Arial" w:cs="Arial"/>
          <w:b/>
          <w:lang w:eastAsia="de-DE"/>
        </w:rPr>
        <w:t>Bekanntmachung</w:t>
      </w:r>
      <w:r w:rsidRPr="001A666F">
        <w:rPr>
          <w:rFonts w:ascii="Arial" w:eastAsia="Times New Roman" w:hAnsi="Arial" w:cs="Arial"/>
          <w:b/>
          <w:lang w:eastAsia="de-DE"/>
        </w:rPr>
        <w:br/>
        <w:t xml:space="preserve">über die Auslegung der Unterlagen </w:t>
      </w:r>
      <w:r w:rsidR="00830EC1">
        <w:rPr>
          <w:rFonts w:ascii="Arial" w:eastAsia="Times New Roman" w:hAnsi="Arial" w:cs="Arial"/>
          <w:b/>
          <w:lang w:eastAsia="de-DE"/>
        </w:rPr>
        <w:t>für die Raumverträglichkeitsprüfung</w:t>
      </w:r>
    </w:p>
    <w:p w14:paraId="26DEF406" w14:textId="057E68BC" w:rsidR="001A666F" w:rsidRPr="001A666F" w:rsidRDefault="00830EC1" w:rsidP="001A666F">
      <w:pPr>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 xml:space="preserve">zum </w:t>
      </w:r>
      <w:r w:rsidR="001A666F" w:rsidRPr="001A666F">
        <w:rPr>
          <w:rFonts w:ascii="Arial" w:eastAsia="Times New Roman" w:hAnsi="Arial" w:cs="Arial"/>
          <w:b/>
          <w:lang w:eastAsia="de-DE"/>
        </w:rPr>
        <w:t>Vorhaben „</w:t>
      </w:r>
      <w:r w:rsidR="003F1CF6">
        <w:rPr>
          <w:rFonts w:ascii="Arial" w:eastAsia="Times New Roman" w:hAnsi="Arial" w:cs="Arial"/>
          <w:b/>
          <w:lang w:eastAsia="de-DE"/>
        </w:rPr>
        <w:t>Elbe-Oberlausitz-</w:t>
      </w:r>
      <w:r w:rsidR="001A666F" w:rsidRPr="001A666F">
        <w:rPr>
          <w:rFonts w:ascii="Arial" w:eastAsia="Times New Roman" w:hAnsi="Arial" w:cs="Arial"/>
          <w:b/>
          <w:lang w:eastAsia="de-DE"/>
        </w:rPr>
        <w:t xml:space="preserve">Leitung, Abschnitt Großenhain/Nord – </w:t>
      </w:r>
    </w:p>
    <w:p w14:paraId="524463F1" w14:textId="77777777" w:rsidR="001A666F" w:rsidRPr="001A666F" w:rsidRDefault="001A666F" w:rsidP="001A666F">
      <w:pPr>
        <w:overflowPunct w:val="0"/>
        <w:autoSpaceDE w:val="0"/>
        <w:autoSpaceDN w:val="0"/>
        <w:adjustRightInd w:val="0"/>
        <w:spacing w:after="0" w:line="240" w:lineRule="auto"/>
        <w:jc w:val="center"/>
        <w:textAlignment w:val="baseline"/>
        <w:rPr>
          <w:rFonts w:ascii="Arial" w:eastAsia="Times New Roman" w:hAnsi="Arial" w:cs="Arial"/>
          <w:b/>
          <w:lang w:eastAsia="de-DE"/>
        </w:rPr>
      </w:pPr>
      <w:r w:rsidRPr="001A666F">
        <w:rPr>
          <w:rFonts w:ascii="Arial" w:eastAsia="Times New Roman" w:hAnsi="Arial" w:cs="Arial"/>
          <w:b/>
          <w:lang w:eastAsia="de-DE"/>
        </w:rPr>
        <w:t>Altwilschdorf“</w:t>
      </w:r>
    </w:p>
    <w:p w14:paraId="24BB059F" w14:textId="77777777" w:rsidR="001A666F" w:rsidRPr="001A666F" w:rsidRDefault="001A666F" w:rsidP="001A666F">
      <w:pPr>
        <w:overflowPunct w:val="0"/>
        <w:autoSpaceDE w:val="0"/>
        <w:autoSpaceDN w:val="0"/>
        <w:adjustRightInd w:val="0"/>
        <w:spacing w:after="0" w:line="240" w:lineRule="auto"/>
        <w:jc w:val="center"/>
        <w:textAlignment w:val="baseline"/>
        <w:rPr>
          <w:rFonts w:ascii="Arial" w:eastAsia="Times New Roman" w:hAnsi="Arial" w:cs="Arial"/>
          <w:i/>
          <w:lang w:eastAsia="de-DE"/>
        </w:rPr>
      </w:pPr>
    </w:p>
    <w:p w14:paraId="35D35BE9" w14:textId="03946FAE" w:rsidR="001A666F" w:rsidRPr="001A666F" w:rsidRDefault="001A666F" w:rsidP="001A666F">
      <w:pPr>
        <w:overflowPunct w:val="0"/>
        <w:autoSpaceDE w:val="0"/>
        <w:autoSpaceDN w:val="0"/>
        <w:adjustRightInd w:val="0"/>
        <w:spacing w:after="240" w:line="240" w:lineRule="auto"/>
        <w:jc w:val="center"/>
        <w:textAlignment w:val="baseline"/>
        <w:rPr>
          <w:rFonts w:ascii="Arial" w:eastAsia="Times New Roman" w:hAnsi="Arial" w:cs="Arial"/>
          <w:b/>
          <w:lang w:eastAsia="de-DE"/>
        </w:rPr>
      </w:pPr>
      <w:r w:rsidRPr="001A666F">
        <w:rPr>
          <w:rFonts w:ascii="Arial" w:eastAsia="Times New Roman" w:hAnsi="Arial" w:cs="Arial"/>
          <w:b/>
          <w:lang w:eastAsia="de-DE"/>
        </w:rPr>
        <w:t xml:space="preserve">vom </w:t>
      </w:r>
      <w:r w:rsidR="0009563C">
        <w:rPr>
          <w:rFonts w:ascii="Arial" w:eastAsia="Times New Roman" w:hAnsi="Arial" w:cs="Arial"/>
          <w:b/>
          <w:lang w:eastAsia="de-DE"/>
        </w:rPr>
        <w:t>17</w:t>
      </w:r>
      <w:r w:rsidRPr="001A666F">
        <w:rPr>
          <w:rFonts w:ascii="Arial" w:eastAsia="Times New Roman" w:hAnsi="Arial" w:cs="Arial"/>
          <w:b/>
          <w:lang w:eastAsia="de-DE"/>
        </w:rPr>
        <w:t>.</w:t>
      </w:r>
      <w:r w:rsidR="003F1CF6">
        <w:rPr>
          <w:rFonts w:ascii="Arial" w:eastAsia="Times New Roman" w:hAnsi="Arial" w:cs="Arial"/>
          <w:b/>
          <w:lang w:eastAsia="de-DE"/>
        </w:rPr>
        <w:t xml:space="preserve"> Oktober 2025</w:t>
      </w:r>
    </w:p>
    <w:p w14:paraId="0879C780"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 xml:space="preserve">Die Landesdirektion Sachsen führt auf Antrag der 50Hertz Transmission GmbH für das oben genannte Vorhaben eine Raumverträglichkeitsprüfung nach § 15 </w:t>
      </w:r>
      <w:r w:rsidR="003F1CF6">
        <w:rPr>
          <w:rFonts w:ascii="Arial" w:eastAsia="Times New Roman" w:hAnsi="Arial" w:cs="Arial"/>
          <w:lang w:eastAsia="de-DE"/>
        </w:rPr>
        <w:t xml:space="preserve">des </w:t>
      </w:r>
      <w:r w:rsidRPr="001A666F">
        <w:rPr>
          <w:rFonts w:ascii="Arial" w:eastAsia="Times New Roman" w:hAnsi="Arial" w:cs="Arial"/>
          <w:lang w:eastAsia="de-DE"/>
        </w:rPr>
        <w:t>Raumordnungsgesetz</w:t>
      </w:r>
      <w:r w:rsidR="003F1CF6">
        <w:rPr>
          <w:rFonts w:ascii="Arial" w:eastAsia="Times New Roman" w:hAnsi="Arial" w:cs="Arial"/>
          <w:lang w:eastAsia="de-DE"/>
        </w:rPr>
        <w:t>es</w:t>
      </w:r>
      <w:r w:rsidRPr="001A666F">
        <w:rPr>
          <w:rFonts w:ascii="Arial" w:eastAsia="Times New Roman" w:hAnsi="Arial" w:cs="Arial"/>
          <w:lang w:eastAsia="de-DE"/>
        </w:rPr>
        <w:t xml:space="preserve"> (ROG) durch. </w:t>
      </w:r>
    </w:p>
    <w:p w14:paraId="42E72269" w14:textId="73738411"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Gegenstand der Planung ist die Errichtung und der Betrieb einer 380-kV-Höchstspannungsfreileitung</w:t>
      </w:r>
      <w:r w:rsidRPr="001A666F">
        <w:rPr>
          <w:rFonts w:ascii="Arial" w:eastAsia="Times New Roman" w:hAnsi="Arial" w:cs="Arial"/>
          <w:color w:val="000000"/>
          <w:lang w:eastAsia="de-DE"/>
        </w:rPr>
        <w:t xml:space="preserve"> </w:t>
      </w:r>
      <w:r w:rsidRPr="001A666F">
        <w:rPr>
          <w:rFonts w:ascii="Arial" w:eastAsia="Times New Roman" w:hAnsi="Arial" w:cs="Arial"/>
          <w:lang w:eastAsia="de-DE"/>
        </w:rPr>
        <w:t>zwischen Großenhain/Nord und Dresden Altwilschdorf. Dies erfolgt im Rahmen des Gesamtvorhabens „Netzausbau: Streumen - Großenhain - Dresden - Schmölln“.</w:t>
      </w:r>
      <w:r w:rsidR="0009563C">
        <w:rPr>
          <w:rFonts w:ascii="Arial" w:eastAsia="Times New Roman" w:hAnsi="Arial" w:cs="Arial"/>
          <w:lang w:eastAsia="de-DE"/>
        </w:rPr>
        <w:t xml:space="preserve"> </w:t>
      </w:r>
      <w:r w:rsidR="005B72A6">
        <w:rPr>
          <w:rFonts w:ascii="Arial" w:eastAsia="Times New Roman" w:hAnsi="Arial" w:cs="Arial"/>
          <w:lang w:eastAsia="de-DE"/>
        </w:rPr>
        <w:t>Die Trassenkorridore queren</w:t>
      </w:r>
      <w:r w:rsidR="00FB0149">
        <w:rPr>
          <w:rFonts w:ascii="Arial" w:eastAsia="Times New Roman" w:hAnsi="Arial" w:cs="Arial"/>
          <w:lang w:eastAsia="de-DE"/>
        </w:rPr>
        <w:t xml:space="preserve"> folgende Gemeinden: </w:t>
      </w:r>
      <w:r w:rsidR="00DF7D6A" w:rsidRPr="00DF7D6A">
        <w:rPr>
          <w:rFonts w:ascii="Arial" w:eastAsia="Times New Roman" w:hAnsi="Arial" w:cs="Arial"/>
          <w:lang w:eastAsia="de-DE"/>
        </w:rPr>
        <w:t>Stadt Dresden</w:t>
      </w:r>
      <w:r w:rsidR="00DF7D6A">
        <w:rPr>
          <w:rFonts w:ascii="Arial" w:eastAsia="Times New Roman" w:hAnsi="Arial" w:cs="Arial"/>
          <w:lang w:eastAsia="de-DE"/>
        </w:rPr>
        <w:t xml:space="preserve">, </w:t>
      </w:r>
      <w:r w:rsidR="00DF7D6A" w:rsidRPr="00DF7D6A">
        <w:rPr>
          <w:rFonts w:ascii="Arial" w:eastAsia="Times New Roman" w:hAnsi="Arial" w:cs="Arial"/>
          <w:lang w:eastAsia="de-DE"/>
        </w:rPr>
        <w:t>Ebersbach</w:t>
      </w:r>
      <w:r w:rsidR="00DF7D6A">
        <w:rPr>
          <w:rFonts w:ascii="Arial" w:eastAsia="Times New Roman" w:hAnsi="Arial" w:cs="Arial"/>
          <w:lang w:eastAsia="de-DE"/>
        </w:rPr>
        <w:t xml:space="preserve">, </w:t>
      </w:r>
      <w:r w:rsidR="00DF7D6A" w:rsidRPr="00DF7D6A">
        <w:rPr>
          <w:rFonts w:ascii="Arial" w:eastAsia="Times New Roman" w:hAnsi="Arial" w:cs="Arial"/>
          <w:lang w:eastAsia="de-DE"/>
        </w:rPr>
        <w:t>Lampertswalde</w:t>
      </w:r>
      <w:r w:rsidR="00DF7D6A">
        <w:rPr>
          <w:rFonts w:ascii="Arial" w:eastAsia="Times New Roman" w:hAnsi="Arial" w:cs="Arial"/>
          <w:lang w:eastAsia="de-DE"/>
        </w:rPr>
        <w:t xml:space="preserve">, </w:t>
      </w:r>
      <w:r w:rsidR="00DF7D6A" w:rsidRPr="00DF7D6A">
        <w:rPr>
          <w:rFonts w:ascii="Arial" w:eastAsia="Times New Roman" w:hAnsi="Arial" w:cs="Arial"/>
          <w:lang w:eastAsia="de-DE"/>
        </w:rPr>
        <w:t>Moritzburg</w:t>
      </w:r>
      <w:r w:rsidR="00DF7D6A">
        <w:rPr>
          <w:rFonts w:ascii="Arial" w:eastAsia="Times New Roman" w:hAnsi="Arial" w:cs="Arial"/>
          <w:lang w:eastAsia="de-DE"/>
        </w:rPr>
        <w:t xml:space="preserve">, </w:t>
      </w:r>
      <w:r w:rsidR="00DF7D6A" w:rsidRPr="00DF7D6A">
        <w:rPr>
          <w:rFonts w:ascii="Arial" w:eastAsia="Times New Roman" w:hAnsi="Arial" w:cs="Arial"/>
          <w:lang w:eastAsia="de-DE"/>
        </w:rPr>
        <w:t>Niederau</w:t>
      </w:r>
      <w:r w:rsidR="00DF7D6A">
        <w:rPr>
          <w:rFonts w:ascii="Arial" w:eastAsia="Times New Roman" w:hAnsi="Arial" w:cs="Arial"/>
          <w:lang w:eastAsia="de-DE"/>
        </w:rPr>
        <w:t xml:space="preserve">, </w:t>
      </w:r>
      <w:r w:rsidR="00DF7D6A" w:rsidRPr="00DF7D6A">
        <w:rPr>
          <w:rFonts w:ascii="Arial" w:eastAsia="Times New Roman" w:hAnsi="Arial" w:cs="Arial"/>
          <w:lang w:eastAsia="de-DE"/>
        </w:rPr>
        <w:t>Priestewitz</w:t>
      </w:r>
      <w:r w:rsidR="00DF7D6A">
        <w:rPr>
          <w:rFonts w:ascii="Arial" w:eastAsia="Times New Roman" w:hAnsi="Arial" w:cs="Arial"/>
          <w:lang w:eastAsia="de-DE"/>
        </w:rPr>
        <w:t xml:space="preserve">, </w:t>
      </w:r>
      <w:r w:rsidR="00DF7D6A" w:rsidRPr="00DF7D6A">
        <w:rPr>
          <w:rFonts w:ascii="Arial" w:eastAsia="Times New Roman" w:hAnsi="Arial" w:cs="Arial"/>
          <w:lang w:eastAsia="de-DE"/>
        </w:rPr>
        <w:t>Schönfeld</w:t>
      </w:r>
      <w:r w:rsidR="00DF7D6A">
        <w:rPr>
          <w:rFonts w:ascii="Arial" w:eastAsia="Times New Roman" w:hAnsi="Arial" w:cs="Arial"/>
          <w:lang w:eastAsia="de-DE"/>
        </w:rPr>
        <w:t xml:space="preserve">, </w:t>
      </w:r>
      <w:r w:rsidR="00DF7D6A" w:rsidRPr="00DF7D6A">
        <w:rPr>
          <w:rFonts w:ascii="Arial" w:eastAsia="Times New Roman" w:hAnsi="Arial" w:cs="Arial"/>
          <w:lang w:eastAsia="de-DE"/>
        </w:rPr>
        <w:t>Stadt Großenhain</w:t>
      </w:r>
      <w:r w:rsidR="00DF7D6A">
        <w:rPr>
          <w:rFonts w:ascii="Arial" w:eastAsia="Times New Roman" w:hAnsi="Arial" w:cs="Arial"/>
          <w:lang w:eastAsia="de-DE"/>
        </w:rPr>
        <w:t xml:space="preserve">, </w:t>
      </w:r>
      <w:r w:rsidR="00DF7D6A" w:rsidRPr="00DF7D6A">
        <w:rPr>
          <w:rFonts w:ascii="Arial" w:eastAsia="Times New Roman" w:hAnsi="Arial" w:cs="Arial"/>
          <w:lang w:eastAsia="de-DE"/>
        </w:rPr>
        <w:t>Stadt Radeburg, Thiendorf</w:t>
      </w:r>
      <w:r w:rsidR="00DF7D6A">
        <w:rPr>
          <w:rFonts w:ascii="Arial" w:eastAsia="Times New Roman" w:hAnsi="Arial" w:cs="Arial"/>
          <w:lang w:eastAsia="de-DE"/>
        </w:rPr>
        <w:t>.</w:t>
      </w:r>
    </w:p>
    <w:p w14:paraId="381FF6BA"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r>
        <w:rPr>
          <w:rFonts w:ascii="Arial" w:eastAsia="Times New Roman" w:hAnsi="Arial" w:cs="Arial"/>
          <w:lang w:eastAsia="de-DE"/>
        </w:rPr>
        <w:t xml:space="preserve">Die Vorhabenträgerin hat </w:t>
      </w:r>
      <w:r w:rsidRPr="001A666F">
        <w:rPr>
          <w:rFonts w:ascii="Arial" w:eastAsia="Times New Roman" w:hAnsi="Arial" w:cs="Arial"/>
          <w:lang w:eastAsia="de-DE"/>
        </w:rPr>
        <w:t xml:space="preserve">Unterlagen über die </w:t>
      </w:r>
      <w:r>
        <w:rPr>
          <w:rFonts w:ascii="Arial" w:eastAsia="Times New Roman" w:hAnsi="Arial" w:cs="Arial"/>
          <w:lang w:eastAsia="de-DE"/>
        </w:rPr>
        <w:t xml:space="preserve">raumordnungsrechtlichen </w:t>
      </w:r>
      <w:r w:rsidRPr="001A666F">
        <w:rPr>
          <w:rFonts w:ascii="Arial" w:eastAsia="Times New Roman" w:hAnsi="Arial" w:cs="Arial"/>
          <w:lang w:eastAsia="de-DE"/>
        </w:rPr>
        <w:t xml:space="preserve">Auswirkungen des Vorhabens vorgelegt, die Bestandteil der nachfolgend aufgeführten Auslegungsunterlagen sind: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5954"/>
      </w:tblGrid>
      <w:tr w:rsidR="001A666F" w:rsidRPr="001A666F" w14:paraId="3E0156A4" w14:textId="77777777" w:rsidTr="00D7273C">
        <w:tc>
          <w:tcPr>
            <w:tcW w:w="1276" w:type="dxa"/>
            <w:shd w:val="clear" w:color="auto" w:fill="auto"/>
          </w:tcPr>
          <w:p w14:paraId="3D491C94"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Unterlage</w:t>
            </w:r>
          </w:p>
        </w:tc>
        <w:tc>
          <w:tcPr>
            <w:tcW w:w="2126" w:type="dxa"/>
            <w:shd w:val="clear" w:color="auto" w:fill="auto"/>
          </w:tcPr>
          <w:p w14:paraId="38DA3FE5"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Titel</w:t>
            </w:r>
          </w:p>
        </w:tc>
        <w:tc>
          <w:tcPr>
            <w:tcW w:w="5954" w:type="dxa"/>
            <w:shd w:val="clear" w:color="auto" w:fill="auto"/>
          </w:tcPr>
          <w:p w14:paraId="27D1FDC6"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Anlage/Karten</w:t>
            </w:r>
          </w:p>
        </w:tc>
      </w:tr>
      <w:tr w:rsidR="001A666F" w:rsidRPr="001A666F" w14:paraId="1C3637C0" w14:textId="77777777" w:rsidTr="00D7273C">
        <w:tc>
          <w:tcPr>
            <w:tcW w:w="1276" w:type="dxa"/>
            <w:shd w:val="clear" w:color="auto" w:fill="auto"/>
          </w:tcPr>
          <w:p w14:paraId="5465B6E1"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1</w:t>
            </w:r>
          </w:p>
        </w:tc>
        <w:tc>
          <w:tcPr>
            <w:tcW w:w="2126" w:type="dxa"/>
            <w:shd w:val="clear" w:color="auto" w:fill="auto"/>
          </w:tcPr>
          <w:p w14:paraId="5D25C5C1"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Erläuterungsbericht</w:t>
            </w:r>
          </w:p>
        </w:tc>
        <w:tc>
          <w:tcPr>
            <w:tcW w:w="5954" w:type="dxa"/>
            <w:shd w:val="clear" w:color="auto" w:fill="auto"/>
          </w:tcPr>
          <w:p w14:paraId="0D206C29" w14:textId="6853D4FD"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Anlage 1:</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Datenquellen</w:t>
            </w:r>
          </w:p>
          <w:p w14:paraId="2FE21BB7" w14:textId="00E74B26" w:rsidR="001A666F" w:rsidRPr="001A666F" w:rsidRDefault="00211AD2" w:rsidP="00F66345">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Pr>
                <w:rFonts w:ascii="Arial" w:eastAsia="Times New Roman" w:hAnsi="Arial" w:cs="Arial"/>
                <w:sz w:val="19"/>
                <w:szCs w:val="19"/>
                <w:lang w:eastAsia="de-DE"/>
              </w:rPr>
              <w:t xml:space="preserve">Anlage </w:t>
            </w:r>
            <w:r w:rsidR="001A666F" w:rsidRPr="001A666F">
              <w:rPr>
                <w:rFonts w:ascii="Arial" w:eastAsia="Times New Roman" w:hAnsi="Arial" w:cs="Arial"/>
                <w:sz w:val="19"/>
                <w:szCs w:val="19"/>
                <w:lang w:eastAsia="de-DE"/>
              </w:rPr>
              <w:t>2:</w:t>
            </w:r>
            <w:r w:rsidR="00F66345">
              <w:rPr>
                <w:rFonts w:ascii="Arial" w:eastAsia="Times New Roman" w:hAnsi="Arial" w:cs="Arial"/>
                <w:sz w:val="19"/>
                <w:szCs w:val="19"/>
                <w:lang w:eastAsia="de-DE"/>
              </w:rPr>
              <w:tab/>
              <w:t>T</w:t>
            </w:r>
            <w:r w:rsidR="001A666F" w:rsidRPr="001A666F">
              <w:rPr>
                <w:rFonts w:ascii="Arial" w:eastAsia="Times New Roman" w:hAnsi="Arial" w:cs="Arial"/>
                <w:sz w:val="19"/>
                <w:szCs w:val="19"/>
                <w:lang w:eastAsia="de-DE"/>
              </w:rPr>
              <w:t xml:space="preserve">ischvorlage zur Antragskonferenz für eine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Raumverträglichkeitsprüfung nach § 15 ROG</w:t>
            </w:r>
          </w:p>
          <w:p w14:paraId="104E0583" w14:textId="443A9718"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Übersichtskarte</w:t>
            </w:r>
          </w:p>
        </w:tc>
      </w:tr>
      <w:tr w:rsidR="001A666F" w:rsidRPr="001A666F" w14:paraId="28DD2395" w14:textId="77777777" w:rsidTr="00D7273C">
        <w:tc>
          <w:tcPr>
            <w:tcW w:w="1276" w:type="dxa"/>
            <w:shd w:val="clear" w:color="auto" w:fill="auto"/>
          </w:tcPr>
          <w:p w14:paraId="67058D53"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2</w:t>
            </w:r>
          </w:p>
        </w:tc>
        <w:tc>
          <w:tcPr>
            <w:tcW w:w="2126" w:type="dxa"/>
            <w:shd w:val="clear" w:color="auto" w:fill="auto"/>
          </w:tcPr>
          <w:p w14:paraId="5B0B9B6B"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Raumverträglichkeits</w:t>
            </w:r>
            <w:r w:rsidR="00D7273C">
              <w:rPr>
                <w:rFonts w:ascii="Arial" w:eastAsia="Times New Roman" w:hAnsi="Arial" w:cs="Arial"/>
                <w:sz w:val="19"/>
                <w:szCs w:val="19"/>
                <w:lang w:eastAsia="de-DE"/>
              </w:rPr>
              <w:t>-</w:t>
            </w:r>
            <w:r w:rsidRPr="001A666F">
              <w:rPr>
                <w:rFonts w:ascii="Arial" w:eastAsia="Times New Roman" w:hAnsi="Arial" w:cs="Arial"/>
                <w:sz w:val="19"/>
                <w:szCs w:val="19"/>
                <w:lang w:eastAsia="de-DE"/>
              </w:rPr>
              <w:t>studie</w:t>
            </w:r>
          </w:p>
        </w:tc>
        <w:tc>
          <w:tcPr>
            <w:tcW w:w="5954" w:type="dxa"/>
            <w:shd w:val="clear" w:color="auto" w:fill="auto"/>
          </w:tcPr>
          <w:p w14:paraId="675631C8" w14:textId="09859833"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Anlage 1: </w:t>
            </w:r>
            <w:r w:rsidR="00F66345">
              <w:rPr>
                <w:rFonts w:ascii="Arial" w:eastAsia="Times New Roman" w:hAnsi="Arial" w:cs="Arial"/>
                <w:sz w:val="19"/>
                <w:szCs w:val="19"/>
                <w:lang w:eastAsia="de-DE"/>
              </w:rPr>
              <w:tab/>
            </w:r>
            <w:r w:rsidR="00ED74E9">
              <w:rPr>
                <w:rFonts w:ascii="Arial" w:eastAsia="Times New Roman" w:hAnsi="Arial" w:cs="Arial"/>
                <w:sz w:val="19"/>
                <w:szCs w:val="19"/>
                <w:lang w:eastAsia="de-DE"/>
              </w:rPr>
              <w:t>Raumordner</w:t>
            </w:r>
            <w:r w:rsidRPr="001A666F">
              <w:rPr>
                <w:rFonts w:ascii="Arial" w:eastAsia="Times New Roman" w:hAnsi="Arial" w:cs="Arial"/>
                <w:sz w:val="19"/>
                <w:szCs w:val="19"/>
                <w:lang w:eastAsia="de-DE"/>
              </w:rPr>
              <w:t>ische Erfordernisse</w:t>
            </w:r>
          </w:p>
          <w:p w14:paraId="70C0C4A8" w14:textId="5C77F01C"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Raum- und Siedlungsstruktur</w:t>
            </w:r>
          </w:p>
          <w:p w14:paraId="2E455CAA" w14:textId="4BE13853"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Freiraumentwicklung</w:t>
            </w:r>
          </w:p>
          <w:p w14:paraId="3600B482" w14:textId="31BE6EB9" w:rsidR="001A666F" w:rsidRPr="001A666F" w:rsidRDefault="001A666F" w:rsidP="00211AD2">
            <w:pPr>
              <w:overflowPunct w:val="0"/>
              <w:autoSpaceDE w:val="0"/>
              <w:autoSpaceDN w:val="0"/>
              <w:adjustRightInd w:val="0"/>
              <w:spacing w:after="240" w:line="240" w:lineRule="auto"/>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3: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Freiraumentwicklung – Landschaftsschutz und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Kulturlandschaft</w:t>
            </w:r>
          </w:p>
          <w:p w14:paraId="5419B565" w14:textId="2DBED96D"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4: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andere raumbedeutsame Planungen und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Maßnahmen</w:t>
            </w:r>
          </w:p>
          <w:p w14:paraId="7950B92E" w14:textId="6F325632"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5: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Konfliktpotenzial und Ergebnis der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Konformitätsprüfung</w:t>
            </w:r>
          </w:p>
        </w:tc>
      </w:tr>
      <w:tr w:rsidR="001A666F" w:rsidRPr="001A666F" w14:paraId="0A24A2B4" w14:textId="77777777" w:rsidTr="00D7273C">
        <w:tc>
          <w:tcPr>
            <w:tcW w:w="1276" w:type="dxa"/>
            <w:shd w:val="clear" w:color="auto" w:fill="auto"/>
          </w:tcPr>
          <w:p w14:paraId="46AAC6FF"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3</w:t>
            </w:r>
          </w:p>
        </w:tc>
        <w:tc>
          <w:tcPr>
            <w:tcW w:w="2126" w:type="dxa"/>
            <w:shd w:val="clear" w:color="auto" w:fill="auto"/>
          </w:tcPr>
          <w:p w14:paraId="20A10380"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Überschlägige Umweltprüfung</w:t>
            </w:r>
          </w:p>
        </w:tc>
        <w:tc>
          <w:tcPr>
            <w:tcW w:w="5954" w:type="dxa"/>
            <w:shd w:val="clear" w:color="auto" w:fill="auto"/>
          </w:tcPr>
          <w:p w14:paraId="5C0FF753" w14:textId="7921A8F5"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Anlage 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Steckbriefe der Landschaftsbildräume</w:t>
            </w:r>
          </w:p>
          <w:p w14:paraId="6B902356" w14:textId="5BF56EC2"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Anlage 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Tabellen zur Beschreibung und Bewertung der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schutzgutspezifischen Konflikte</w:t>
            </w:r>
          </w:p>
          <w:p w14:paraId="13A88192" w14:textId="46FAADEE"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1.1: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Bestandskarte SG Mensch, insb. menschliche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Gesundheit</w:t>
            </w:r>
          </w:p>
          <w:p w14:paraId="427F8419" w14:textId="252FC30C"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1.2: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SG Mensch, insb. menschliche Gesundheit -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Konfliktpotenziale</w:t>
            </w:r>
          </w:p>
          <w:p w14:paraId="14D54AC5" w14:textId="55A21FD6" w:rsidR="00F66345" w:rsidRDefault="001A666F" w:rsidP="00F66345">
            <w:pPr>
              <w:overflowPunct w:val="0"/>
              <w:autoSpaceDE w:val="0"/>
              <w:autoSpaceDN w:val="0"/>
              <w:adjustRightInd w:val="0"/>
              <w:spacing w:after="48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2.1: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Bestandskarte SG Pflanzen, Tiere, biologische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Vielfalt</w:t>
            </w:r>
          </w:p>
          <w:p w14:paraId="3C65B666" w14:textId="489D67CB" w:rsidR="001A666F" w:rsidRPr="001A666F" w:rsidRDefault="00F66345" w:rsidP="00F66345">
            <w:pPr>
              <w:overflowPunct w:val="0"/>
              <w:autoSpaceDE w:val="0"/>
              <w:autoSpaceDN w:val="0"/>
              <w:adjustRightInd w:val="0"/>
              <w:spacing w:before="600" w:after="240" w:line="240" w:lineRule="auto"/>
              <w:jc w:val="both"/>
              <w:textAlignment w:val="baseline"/>
              <w:rPr>
                <w:rFonts w:ascii="Arial" w:eastAsia="Times New Roman" w:hAnsi="Arial" w:cs="Arial"/>
                <w:sz w:val="19"/>
                <w:szCs w:val="19"/>
                <w:lang w:eastAsia="de-DE"/>
              </w:rPr>
            </w:pPr>
            <w:r>
              <w:rPr>
                <w:rFonts w:ascii="Arial" w:eastAsia="Times New Roman" w:hAnsi="Arial" w:cs="Arial"/>
                <w:sz w:val="19"/>
                <w:szCs w:val="19"/>
                <w:lang w:eastAsia="de-DE"/>
              </w:rPr>
              <w:t>K</w:t>
            </w:r>
            <w:r w:rsidR="001A666F" w:rsidRPr="001A666F">
              <w:rPr>
                <w:rFonts w:ascii="Arial" w:eastAsia="Times New Roman" w:hAnsi="Arial" w:cs="Arial"/>
                <w:sz w:val="19"/>
                <w:szCs w:val="19"/>
                <w:lang w:eastAsia="de-DE"/>
              </w:rPr>
              <w:t xml:space="preserve">arte 2.2: </w:t>
            </w:r>
            <w:r>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 xml:space="preserve">Bestandskarte SG Pflanzen, Tiere, biologische </w:t>
            </w:r>
            <w:r>
              <w:rPr>
                <w:rFonts w:ascii="Arial" w:eastAsia="Times New Roman" w:hAnsi="Arial" w:cs="Arial"/>
                <w:sz w:val="19"/>
                <w:szCs w:val="19"/>
                <w:lang w:eastAsia="de-DE"/>
              </w:rPr>
              <w:tab/>
            </w:r>
            <w:r>
              <w:rPr>
                <w:rFonts w:ascii="Arial" w:eastAsia="Times New Roman" w:hAnsi="Arial" w:cs="Arial"/>
                <w:sz w:val="19"/>
                <w:szCs w:val="19"/>
                <w:lang w:eastAsia="de-DE"/>
              </w:rPr>
              <w:tab/>
            </w:r>
            <w:r>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Vielfalt - Schutzgebiete</w:t>
            </w:r>
          </w:p>
          <w:p w14:paraId="25134577" w14:textId="62DE6146" w:rsidR="001A666F" w:rsidRPr="001A666F" w:rsidRDefault="001A666F" w:rsidP="00EF60F8">
            <w:pPr>
              <w:overflowPunct w:val="0"/>
              <w:autoSpaceDE w:val="0"/>
              <w:autoSpaceDN w:val="0"/>
              <w:adjustRightInd w:val="0"/>
              <w:spacing w:after="12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2.3: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SG Pflanzen, Tiere, biologische Vielfalt -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Konfliktpotenziale</w:t>
            </w:r>
          </w:p>
          <w:p w14:paraId="6F5CBAF9" w14:textId="0846995E" w:rsidR="001A666F" w:rsidRPr="001A666F" w:rsidRDefault="001A666F" w:rsidP="00211AD2">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3.1: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Bestandskarte SG Landschaft</w:t>
            </w:r>
          </w:p>
          <w:p w14:paraId="537DCD01" w14:textId="177663F2"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3.2: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SG Landschaft - Konfliktpotenzial</w:t>
            </w:r>
          </w:p>
          <w:p w14:paraId="1C2E8498" w14:textId="62A5AA98" w:rsidR="001A666F" w:rsidRPr="001A666F" w:rsidRDefault="00F71F1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Pr>
                <w:rFonts w:ascii="Arial" w:eastAsia="Times New Roman" w:hAnsi="Arial" w:cs="Arial"/>
                <w:sz w:val="19"/>
                <w:szCs w:val="19"/>
                <w:lang w:eastAsia="de-DE"/>
              </w:rPr>
              <w:t xml:space="preserve">Karte 4.1: </w:t>
            </w:r>
            <w:r w:rsidR="00F66345">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 xml:space="preserve">Bestandskarte SG Kulturelles Erbe und sonstige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Sachgüter</w:t>
            </w:r>
          </w:p>
          <w:p w14:paraId="3FA17DE8" w14:textId="1D57DA11"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4.2: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SG Kulturelles Erbe und sonstige Sachgüter -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Konfliktpotenzial</w:t>
            </w:r>
          </w:p>
          <w:p w14:paraId="3167FA15" w14:textId="4E558176"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5.1: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Bestandskarte SG Boden und Fläche</w:t>
            </w:r>
          </w:p>
          <w:p w14:paraId="7CF1D86F" w14:textId="41546A0D"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5.2: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SG Boden und Fläche - Konfliktpotenzial</w:t>
            </w:r>
          </w:p>
          <w:p w14:paraId="65090E3D" w14:textId="5E755AEC"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6.1: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Bestandskarte SG Grund- und Oberflächenwasser</w:t>
            </w:r>
          </w:p>
          <w:p w14:paraId="27741400" w14:textId="15708FE2"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6.2: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SG Grund- und Oberflächenwasser -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Konfliktpotenzial</w:t>
            </w:r>
          </w:p>
          <w:p w14:paraId="2B3015AC" w14:textId="1A4C8DCC"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7.1: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Bestandskarte SG Luft und Klima</w:t>
            </w:r>
          </w:p>
          <w:p w14:paraId="6EBC40DF" w14:textId="05E88389"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7.2: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SG Luft und Klima- Konfliktpotenzial</w:t>
            </w:r>
          </w:p>
          <w:p w14:paraId="47119F9A" w14:textId="440AC9A1"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8: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schutzgutübergreifende Konfliktschwerpunkte</w:t>
            </w:r>
          </w:p>
        </w:tc>
      </w:tr>
      <w:tr w:rsidR="001A666F" w:rsidRPr="001A666F" w14:paraId="1A3B7ED7" w14:textId="77777777" w:rsidTr="00D7273C">
        <w:tc>
          <w:tcPr>
            <w:tcW w:w="1276" w:type="dxa"/>
            <w:shd w:val="clear" w:color="auto" w:fill="auto"/>
          </w:tcPr>
          <w:p w14:paraId="3A827901"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4</w:t>
            </w:r>
          </w:p>
        </w:tc>
        <w:tc>
          <w:tcPr>
            <w:tcW w:w="2126" w:type="dxa"/>
            <w:shd w:val="clear" w:color="auto" w:fill="auto"/>
          </w:tcPr>
          <w:p w14:paraId="3A68FC3F" w14:textId="77777777" w:rsidR="001A666F" w:rsidRPr="001A666F" w:rsidRDefault="001A666F" w:rsidP="00F66345">
            <w:pPr>
              <w:overflowPunct w:val="0"/>
              <w:autoSpaceDE w:val="0"/>
              <w:autoSpaceDN w:val="0"/>
              <w:adjustRightInd w:val="0"/>
              <w:spacing w:before="120" w:after="240" w:line="240" w:lineRule="auto"/>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Natura 2000</w:t>
            </w:r>
            <w:r w:rsidR="00D7273C">
              <w:rPr>
                <w:rFonts w:ascii="Arial" w:eastAsia="Times New Roman" w:hAnsi="Arial" w:cs="Arial"/>
                <w:sz w:val="19"/>
                <w:szCs w:val="19"/>
                <w:lang w:eastAsia="de-DE"/>
              </w:rPr>
              <w:t xml:space="preserve"> - </w:t>
            </w:r>
            <w:r w:rsidRPr="001A666F">
              <w:rPr>
                <w:rFonts w:ascii="Arial" w:eastAsia="Times New Roman" w:hAnsi="Arial" w:cs="Arial"/>
                <w:sz w:val="19"/>
                <w:szCs w:val="19"/>
                <w:lang w:eastAsia="de-DE"/>
              </w:rPr>
              <w:t>Erheblichkeits</w:t>
            </w:r>
            <w:r w:rsidR="00D7273C">
              <w:rPr>
                <w:rFonts w:ascii="Arial" w:eastAsia="Times New Roman" w:hAnsi="Arial" w:cs="Arial"/>
                <w:sz w:val="19"/>
                <w:szCs w:val="19"/>
                <w:lang w:eastAsia="de-DE"/>
              </w:rPr>
              <w:t xml:space="preserve"> -</w:t>
            </w:r>
            <w:r w:rsidRPr="001A666F">
              <w:rPr>
                <w:rFonts w:ascii="Arial" w:eastAsia="Times New Roman" w:hAnsi="Arial" w:cs="Arial"/>
                <w:sz w:val="19"/>
                <w:szCs w:val="19"/>
                <w:lang w:eastAsia="de-DE"/>
              </w:rPr>
              <w:t>abschätzung</w:t>
            </w:r>
          </w:p>
        </w:tc>
        <w:tc>
          <w:tcPr>
            <w:tcW w:w="5954" w:type="dxa"/>
            <w:shd w:val="clear" w:color="auto" w:fill="auto"/>
          </w:tcPr>
          <w:p w14:paraId="68A1D167" w14:textId="6CE5FB6E"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Anlage 1: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KSR-Berechnung</w:t>
            </w:r>
          </w:p>
          <w:p w14:paraId="22EB586D" w14:textId="0A35A2E0" w:rsidR="001A666F" w:rsidRPr="001A666F" w:rsidRDefault="00F71F1F" w:rsidP="00F71F1F">
            <w:pPr>
              <w:overflowPunct w:val="0"/>
              <w:autoSpaceDE w:val="0"/>
              <w:autoSpaceDN w:val="0"/>
              <w:adjustRightInd w:val="0"/>
              <w:spacing w:after="240" w:line="240" w:lineRule="auto"/>
              <w:textAlignment w:val="baseline"/>
              <w:rPr>
                <w:rFonts w:ascii="Arial" w:eastAsia="Times New Roman" w:hAnsi="Arial" w:cs="Arial"/>
                <w:sz w:val="19"/>
                <w:szCs w:val="19"/>
                <w:lang w:eastAsia="de-DE"/>
              </w:rPr>
            </w:pPr>
            <w:r>
              <w:rPr>
                <w:rFonts w:ascii="Arial" w:eastAsia="Times New Roman" w:hAnsi="Arial" w:cs="Arial"/>
                <w:sz w:val="19"/>
                <w:szCs w:val="19"/>
                <w:lang w:eastAsia="de-DE"/>
              </w:rPr>
              <w:t xml:space="preserve">Karte </w:t>
            </w:r>
            <w:r w:rsidR="001A666F" w:rsidRPr="001A666F">
              <w:rPr>
                <w:rFonts w:ascii="Arial" w:eastAsia="Times New Roman" w:hAnsi="Arial" w:cs="Arial"/>
                <w:sz w:val="19"/>
                <w:szCs w:val="19"/>
                <w:lang w:eastAsia="de-DE"/>
              </w:rPr>
              <w:t xml:space="preserve">1: </w:t>
            </w:r>
            <w:r w:rsidR="00F66345">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Übersichtskarte zu der Natura 2000-Erheblichkeits</w:t>
            </w:r>
            <w:r>
              <w:rPr>
                <w:rFonts w:ascii="Arial" w:eastAsia="Times New Roman" w:hAnsi="Arial" w:cs="Arial"/>
                <w:sz w:val="19"/>
                <w:szCs w:val="19"/>
                <w:lang w:eastAsia="de-DE"/>
              </w:rPr>
              <w:t>-</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1A666F" w:rsidRPr="001A666F">
              <w:rPr>
                <w:rFonts w:ascii="Arial" w:eastAsia="Times New Roman" w:hAnsi="Arial" w:cs="Arial"/>
                <w:sz w:val="19"/>
                <w:szCs w:val="19"/>
                <w:lang w:eastAsia="de-DE"/>
              </w:rPr>
              <w:t>einschätzung</w:t>
            </w:r>
          </w:p>
          <w:p w14:paraId="39AC18AD" w14:textId="5CE64D70"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Karte 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Natura 2000 Risikoeinschätzung</w:t>
            </w:r>
          </w:p>
        </w:tc>
      </w:tr>
      <w:tr w:rsidR="001A666F" w:rsidRPr="001A666F" w14:paraId="1D7737F2" w14:textId="77777777" w:rsidTr="00D7273C">
        <w:tc>
          <w:tcPr>
            <w:tcW w:w="1276" w:type="dxa"/>
            <w:shd w:val="clear" w:color="auto" w:fill="auto"/>
          </w:tcPr>
          <w:p w14:paraId="777DB759"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5</w:t>
            </w:r>
          </w:p>
        </w:tc>
        <w:tc>
          <w:tcPr>
            <w:tcW w:w="2126" w:type="dxa"/>
            <w:shd w:val="clear" w:color="auto" w:fill="auto"/>
          </w:tcPr>
          <w:p w14:paraId="2CEFC8D8"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Artenschutzrechtliche Ersteinschätzung</w:t>
            </w:r>
          </w:p>
        </w:tc>
        <w:tc>
          <w:tcPr>
            <w:tcW w:w="5954" w:type="dxa"/>
            <w:shd w:val="clear" w:color="auto" w:fill="auto"/>
          </w:tcPr>
          <w:p w14:paraId="05F8D586" w14:textId="631BB1D1"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Anlage 1:</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Ermittlung des konstellationsspezifischen Risikos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für Brutvögel</w:t>
            </w:r>
          </w:p>
          <w:p w14:paraId="36241AFF" w14:textId="1BD4B430"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 xml:space="preserve">Anlage 2: </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 xml:space="preserve">Ermittlung des konstellationsspezifischen Risikos </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für Rastvögel</w:t>
            </w:r>
          </w:p>
          <w:p w14:paraId="222C6DA6" w14:textId="70F0401B"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Anlage 1_2:</w:t>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Legende für die Bewertung des konstellations</w:t>
            </w:r>
            <w:r w:rsidR="00F66345">
              <w:rPr>
                <w:rFonts w:ascii="Arial" w:eastAsia="Times New Roman" w:hAnsi="Arial" w:cs="Arial"/>
                <w:sz w:val="19"/>
                <w:szCs w:val="19"/>
                <w:lang w:eastAsia="de-DE"/>
              </w:rPr>
              <w:t>-</w:t>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00F66345">
              <w:rPr>
                <w:rFonts w:ascii="Arial" w:eastAsia="Times New Roman" w:hAnsi="Arial" w:cs="Arial"/>
                <w:sz w:val="19"/>
                <w:szCs w:val="19"/>
                <w:lang w:eastAsia="de-DE"/>
              </w:rPr>
              <w:tab/>
            </w:r>
            <w:r w:rsidRPr="001A666F">
              <w:rPr>
                <w:rFonts w:ascii="Arial" w:eastAsia="Times New Roman" w:hAnsi="Arial" w:cs="Arial"/>
                <w:sz w:val="19"/>
                <w:szCs w:val="19"/>
                <w:lang w:eastAsia="de-DE"/>
              </w:rPr>
              <w:t>spezifischen Risikos in Unterlage 5</w:t>
            </w:r>
          </w:p>
        </w:tc>
      </w:tr>
      <w:tr w:rsidR="001A666F" w:rsidRPr="001A666F" w14:paraId="3A41BB93" w14:textId="77777777" w:rsidTr="00D7273C">
        <w:tc>
          <w:tcPr>
            <w:tcW w:w="1276" w:type="dxa"/>
            <w:shd w:val="clear" w:color="auto" w:fill="auto"/>
          </w:tcPr>
          <w:p w14:paraId="01AA1310"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6</w:t>
            </w:r>
          </w:p>
        </w:tc>
        <w:tc>
          <w:tcPr>
            <w:tcW w:w="2126" w:type="dxa"/>
            <w:shd w:val="clear" w:color="auto" w:fill="auto"/>
          </w:tcPr>
          <w:p w14:paraId="74A9FF9C" w14:textId="77777777" w:rsidR="001A666F" w:rsidRPr="001A666F" w:rsidRDefault="001A666F" w:rsidP="00F66345">
            <w:pPr>
              <w:overflowPunct w:val="0"/>
              <w:autoSpaceDE w:val="0"/>
              <w:autoSpaceDN w:val="0"/>
              <w:adjustRightInd w:val="0"/>
              <w:spacing w:before="120" w:after="240" w:line="240" w:lineRule="auto"/>
              <w:jc w:val="both"/>
              <w:textAlignment w:val="baseline"/>
              <w:rPr>
                <w:rFonts w:ascii="Arial" w:eastAsia="Times New Roman" w:hAnsi="Arial" w:cs="Arial"/>
                <w:sz w:val="19"/>
                <w:szCs w:val="19"/>
                <w:lang w:eastAsia="de-DE"/>
              </w:rPr>
            </w:pPr>
            <w:r w:rsidRPr="001A666F">
              <w:rPr>
                <w:rFonts w:ascii="Arial" w:eastAsia="Times New Roman" w:hAnsi="Arial" w:cs="Arial"/>
                <w:sz w:val="19"/>
                <w:szCs w:val="19"/>
                <w:lang w:eastAsia="de-DE"/>
              </w:rPr>
              <w:t>Alternativenvergleich</w:t>
            </w:r>
          </w:p>
        </w:tc>
        <w:tc>
          <w:tcPr>
            <w:tcW w:w="5954" w:type="dxa"/>
            <w:shd w:val="clear" w:color="auto" w:fill="auto"/>
          </w:tcPr>
          <w:p w14:paraId="38C009B8"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sz w:val="19"/>
                <w:szCs w:val="19"/>
                <w:lang w:eastAsia="de-DE"/>
              </w:rPr>
            </w:pPr>
          </w:p>
        </w:tc>
      </w:tr>
    </w:tbl>
    <w:p w14:paraId="06C5C72E"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p>
    <w:p w14:paraId="6C76DBD7"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 xml:space="preserve">Diese Unterlagen werden gemäß § 15 Abs. 3 Satz 2 ROG in der Zeit vom  </w:t>
      </w:r>
    </w:p>
    <w:p w14:paraId="26DCC6C9" w14:textId="06F95FA7" w:rsidR="001A666F" w:rsidRPr="001A666F" w:rsidRDefault="001A666F" w:rsidP="001A666F">
      <w:pPr>
        <w:overflowPunct w:val="0"/>
        <w:autoSpaceDE w:val="0"/>
        <w:autoSpaceDN w:val="0"/>
        <w:adjustRightInd w:val="0"/>
        <w:spacing w:after="240" w:line="240" w:lineRule="auto"/>
        <w:jc w:val="center"/>
        <w:textAlignment w:val="baseline"/>
        <w:rPr>
          <w:rFonts w:ascii="Arial" w:eastAsia="Times New Roman" w:hAnsi="Arial" w:cs="Arial"/>
          <w:b/>
          <w:lang w:eastAsia="de-DE"/>
        </w:rPr>
      </w:pPr>
      <w:r w:rsidRPr="001A666F">
        <w:rPr>
          <w:rFonts w:ascii="Arial" w:eastAsia="Times New Roman" w:hAnsi="Arial" w:cs="Arial"/>
          <w:b/>
          <w:lang w:eastAsia="de-DE"/>
        </w:rPr>
        <w:t xml:space="preserve">vom </w:t>
      </w:r>
      <w:r w:rsidR="00222432">
        <w:rPr>
          <w:rFonts w:ascii="Arial" w:eastAsia="Times New Roman" w:hAnsi="Arial" w:cs="Arial"/>
          <w:b/>
          <w:lang w:eastAsia="de-DE"/>
        </w:rPr>
        <w:t>27</w:t>
      </w:r>
      <w:r w:rsidR="00D7273C">
        <w:rPr>
          <w:rFonts w:ascii="Arial" w:eastAsia="Times New Roman" w:hAnsi="Arial" w:cs="Arial"/>
          <w:b/>
          <w:lang w:eastAsia="de-DE"/>
        </w:rPr>
        <w:t>. Oktober 2025</w:t>
      </w:r>
      <w:r w:rsidRPr="001A666F">
        <w:rPr>
          <w:rFonts w:ascii="Arial" w:eastAsia="Times New Roman" w:hAnsi="Arial" w:cs="Arial"/>
          <w:b/>
          <w:lang w:eastAsia="de-DE"/>
        </w:rPr>
        <w:t xml:space="preserve"> bis einschließlich </w:t>
      </w:r>
      <w:r w:rsidR="00222432">
        <w:rPr>
          <w:rFonts w:ascii="Arial" w:eastAsia="Times New Roman" w:hAnsi="Arial" w:cs="Arial"/>
          <w:b/>
          <w:lang w:eastAsia="de-DE"/>
        </w:rPr>
        <w:t>2</w:t>
      </w:r>
      <w:r w:rsidR="00D80A71">
        <w:rPr>
          <w:rFonts w:ascii="Arial" w:eastAsia="Times New Roman" w:hAnsi="Arial" w:cs="Arial"/>
          <w:b/>
          <w:lang w:eastAsia="de-DE"/>
        </w:rPr>
        <w:t>6</w:t>
      </w:r>
      <w:r w:rsidR="00D7273C">
        <w:rPr>
          <w:rFonts w:ascii="Arial" w:eastAsia="Times New Roman" w:hAnsi="Arial" w:cs="Arial"/>
          <w:b/>
          <w:lang w:eastAsia="de-DE"/>
        </w:rPr>
        <w:t>. November 2025</w:t>
      </w:r>
    </w:p>
    <w:p w14:paraId="7EC2D446" w14:textId="5536C38A"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bCs/>
          <w:lang w:eastAsia="de-DE"/>
        </w:rPr>
      </w:pPr>
      <w:r w:rsidRPr="001A666F">
        <w:rPr>
          <w:rFonts w:ascii="Arial" w:eastAsia="Times New Roman" w:hAnsi="Arial" w:cs="Arial"/>
          <w:bCs/>
          <w:lang w:eastAsia="de-DE"/>
        </w:rPr>
        <w:t xml:space="preserve">auf der Internetseite der Landesdirektion Sachsen unter </w:t>
      </w:r>
      <w:hyperlink r:id="rId8" w:history="1">
        <w:r w:rsidR="008C42BB" w:rsidRPr="00156845">
          <w:rPr>
            <w:rStyle w:val="Hyperlink"/>
            <w:rFonts w:ascii="Arial" w:eastAsia="Times New Roman" w:hAnsi="Arial" w:cs="Arial"/>
            <w:bCs/>
            <w:lang w:eastAsia="de-DE"/>
          </w:rPr>
          <w:t>https://ww</w:t>
        </w:r>
        <w:r w:rsidR="008C42BB" w:rsidRPr="00156845">
          <w:rPr>
            <w:rStyle w:val="Hyperlink"/>
            <w:rFonts w:ascii="Arial" w:eastAsia="Times New Roman" w:hAnsi="Arial" w:cs="Arial"/>
            <w:bCs/>
            <w:lang w:eastAsia="de-DE"/>
          </w:rPr>
          <w:t>w</w:t>
        </w:r>
        <w:r w:rsidR="008C42BB" w:rsidRPr="00156845">
          <w:rPr>
            <w:rStyle w:val="Hyperlink"/>
            <w:rFonts w:ascii="Arial" w:eastAsia="Times New Roman" w:hAnsi="Arial" w:cs="Arial"/>
            <w:bCs/>
            <w:lang w:eastAsia="de-DE"/>
          </w:rPr>
          <w:t>.lds.sachsen.de/bekanntmachung</w:t>
        </w:r>
      </w:hyperlink>
      <w:r w:rsidRPr="001A666F">
        <w:rPr>
          <w:rFonts w:ascii="Arial" w:eastAsia="Times New Roman" w:hAnsi="Arial" w:cs="Arial"/>
          <w:bCs/>
          <w:lang w:eastAsia="de-DE"/>
        </w:rPr>
        <w:t xml:space="preserve"> </w:t>
      </w:r>
      <w:bookmarkStart w:id="0" w:name="_Hlk210285061"/>
      <w:r w:rsidRPr="001A666F">
        <w:rPr>
          <w:rFonts w:ascii="Arial" w:eastAsia="Times New Roman" w:hAnsi="Arial" w:cs="Arial"/>
          <w:bCs/>
          <w:lang w:eastAsia="de-DE"/>
        </w:rPr>
        <w:t xml:space="preserve">→ </w:t>
      </w:r>
      <w:bookmarkEnd w:id="0"/>
      <w:r w:rsidRPr="001A666F">
        <w:rPr>
          <w:rFonts w:ascii="Arial" w:eastAsia="Times New Roman" w:hAnsi="Arial" w:cs="Arial"/>
          <w:bCs/>
          <w:lang w:eastAsia="de-DE"/>
        </w:rPr>
        <w:t xml:space="preserve">Infrastruktur → </w:t>
      </w:r>
      <w:bookmarkStart w:id="1" w:name="_Hlk210285093"/>
      <w:r w:rsidRPr="002B0A2E">
        <w:rPr>
          <w:rFonts w:ascii="Arial" w:eastAsia="Times New Roman" w:hAnsi="Arial" w:cs="Arial"/>
          <w:bCs/>
          <w:lang w:eastAsia="de-DE"/>
        </w:rPr>
        <w:t>Raumordnung</w:t>
      </w:r>
      <w:r w:rsidRPr="001A666F">
        <w:rPr>
          <w:rFonts w:ascii="Arial" w:eastAsia="Times New Roman" w:hAnsi="Arial" w:cs="Arial"/>
          <w:bCs/>
          <w:lang w:eastAsia="de-DE"/>
        </w:rPr>
        <w:t xml:space="preserve"> </w:t>
      </w:r>
      <w:bookmarkEnd w:id="1"/>
      <w:r w:rsidRPr="001A666F">
        <w:rPr>
          <w:rFonts w:ascii="Arial" w:eastAsia="Times New Roman" w:hAnsi="Arial" w:cs="Arial"/>
          <w:bCs/>
          <w:lang w:eastAsia="de-DE"/>
        </w:rPr>
        <w:t>veröffentlicht.</w:t>
      </w:r>
    </w:p>
    <w:p w14:paraId="135677AB"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bCs/>
          <w:lang w:eastAsia="de-DE"/>
        </w:rPr>
      </w:pPr>
      <w:r w:rsidRPr="001A666F">
        <w:rPr>
          <w:rFonts w:ascii="Arial" w:eastAsia="Times New Roman" w:hAnsi="Arial" w:cs="Arial"/>
          <w:lang w:eastAsia="de-DE"/>
        </w:rPr>
        <w:t xml:space="preserve">Des Weiteren wird nach § 15 Abs. 3 Satz 8 ROG eine leicht zu erreichende Zugangsmöglichkeit der Einsichtnahme in die Unterlagen während des vorgenannten Zeitraums </w:t>
      </w:r>
    </w:p>
    <w:p w14:paraId="7739A6DF" w14:textId="323B78B5" w:rsidR="001A666F" w:rsidRPr="00BB7EC2" w:rsidRDefault="00BB7EC2" w:rsidP="000317D6">
      <w:pPr>
        <w:overflowPunct w:val="0"/>
        <w:autoSpaceDE w:val="0"/>
        <w:autoSpaceDN w:val="0"/>
        <w:adjustRightInd w:val="0"/>
        <w:spacing w:after="240" w:line="240" w:lineRule="auto"/>
        <w:ind w:left="426"/>
        <w:jc w:val="both"/>
        <w:textAlignment w:val="baseline"/>
        <w:rPr>
          <w:rFonts w:ascii="Arial" w:eastAsia="Times New Roman" w:hAnsi="Arial" w:cs="Arial"/>
          <w:lang w:eastAsia="de-DE"/>
        </w:rPr>
      </w:pPr>
      <w:r>
        <w:rPr>
          <w:rFonts w:ascii="Arial" w:eastAsia="Times New Roman" w:hAnsi="Arial" w:cs="Arial"/>
          <w:lang w:eastAsia="de-DE"/>
        </w:rPr>
        <w:t xml:space="preserve">in der Stadt Dresden, </w:t>
      </w:r>
      <w:r w:rsidRPr="00BB7EC2">
        <w:rPr>
          <w:rFonts w:ascii="Arial" w:eastAsia="Times New Roman" w:hAnsi="Arial" w:cs="Arial"/>
          <w:lang w:eastAsia="de-DE"/>
        </w:rPr>
        <w:t>Stadtf</w:t>
      </w:r>
      <w:r w:rsidR="000317D6">
        <w:rPr>
          <w:rFonts w:ascii="Arial" w:eastAsia="Times New Roman" w:hAnsi="Arial" w:cs="Arial"/>
          <w:lang w:eastAsia="de-DE"/>
        </w:rPr>
        <w:t xml:space="preserve">orum, Waisenhausstraße 14, </w:t>
      </w:r>
      <w:r w:rsidR="002B0A2E">
        <w:rPr>
          <w:rFonts w:ascii="Arial" w:eastAsia="Times New Roman" w:hAnsi="Arial" w:cs="Arial"/>
          <w:lang w:eastAsia="de-DE"/>
        </w:rPr>
        <w:t>01069</w:t>
      </w:r>
      <w:r w:rsidRPr="00BB7EC2">
        <w:rPr>
          <w:rFonts w:ascii="Arial" w:eastAsia="Times New Roman" w:hAnsi="Arial" w:cs="Arial"/>
          <w:lang w:eastAsia="de-DE"/>
        </w:rPr>
        <w:t xml:space="preserve"> Dresden,</w:t>
      </w:r>
      <w:r w:rsidR="000317D6">
        <w:rPr>
          <w:rFonts w:ascii="Arial" w:eastAsia="Times New Roman" w:hAnsi="Arial" w:cs="Arial"/>
          <w:lang w:eastAsia="de-DE"/>
        </w:rPr>
        <w:br/>
      </w:r>
      <w:r w:rsidRPr="00BB7EC2">
        <w:rPr>
          <w:rFonts w:ascii="Arial" w:eastAsia="Times New Roman" w:hAnsi="Arial" w:cs="Arial"/>
          <w:lang w:eastAsia="de-DE"/>
        </w:rPr>
        <w:t>1. Obe</w:t>
      </w:r>
      <w:r>
        <w:rPr>
          <w:rFonts w:ascii="Arial" w:eastAsia="Times New Roman" w:hAnsi="Arial" w:cs="Arial"/>
          <w:lang w:eastAsia="de-DE"/>
        </w:rPr>
        <w:t xml:space="preserve">rgeschoss, Ausstellungsraum des </w:t>
      </w:r>
      <w:r w:rsidRPr="00BB7EC2">
        <w:rPr>
          <w:rFonts w:ascii="Arial" w:eastAsia="Times New Roman" w:hAnsi="Arial" w:cs="Arial"/>
          <w:lang w:eastAsia="de-DE"/>
        </w:rPr>
        <w:t xml:space="preserve">Stadtmodells, </w:t>
      </w:r>
      <w:r w:rsidR="00421F0E">
        <w:rPr>
          <w:rFonts w:ascii="Arial" w:eastAsia="Times New Roman" w:hAnsi="Arial" w:cs="Arial"/>
          <w:lang w:eastAsia="de-DE"/>
        </w:rPr>
        <w:t>Mo.-Fr.: 9.00-18.00 Uhr</w:t>
      </w:r>
    </w:p>
    <w:p w14:paraId="79C3AB59" w14:textId="2E927AD1" w:rsidR="001A666F" w:rsidRPr="005D7BB0" w:rsidRDefault="00C012D4" w:rsidP="000317D6">
      <w:pPr>
        <w:overflowPunct w:val="0"/>
        <w:autoSpaceDE w:val="0"/>
        <w:autoSpaceDN w:val="0"/>
        <w:adjustRightInd w:val="0"/>
        <w:spacing w:after="240" w:line="240" w:lineRule="auto"/>
        <w:ind w:left="426"/>
        <w:jc w:val="both"/>
        <w:textAlignment w:val="baseline"/>
        <w:rPr>
          <w:rFonts w:ascii="Arial" w:eastAsia="Times New Roman" w:hAnsi="Arial" w:cs="Arial"/>
          <w:lang w:eastAsia="de-DE"/>
        </w:rPr>
      </w:pPr>
      <w:r w:rsidRPr="005D7BB0">
        <w:rPr>
          <w:rFonts w:ascii="Arial" w:eastAsia="Times New Roman" w:hAnsi="Arial" w:cs="Arial"/>
          <w:lang w:eastAsia="de-DE"/>
        </w:rPr>
        <w:t xml:space="preserve">im Landratsamt Meißen, Kreisentwicklungsamt, Remonteplatz 8, 01558 Großenhain, Zimmer </w:t>
      </w:r>
      <w:r w:rsidR="00421F0E">
        <w:rPr>
          <w:rFonts w:ascii="Arial" w:eastAsia="Times New Roman" w:hAnsi="Arial" w:cs="Arial"/>
          <w:lang w:eastAsia="de-DE"/>
        </w:rPr>
        <w:t xml:space="preserve">2.61, </w:t>
      </w:r>
      <w:r w:rsidRPr="005D7BB0">
        <w:rPr>
          <w:rFonts w:ascii="Arial" w:eastAsia="Times New Roman" w:hAnsi="Arial" w:cs="Arial"/>
          <w:lang w:eastAsia="de-DE"/>
        </w:rPr>
        <w:t xml:space="preserve">Mo./Fr.: 8.00-12.00 Uhr, Di.: 8.00-12.00 Uhr </w:t>
      </w:r>
      <w:r w:rsidR="005D7BB0">
        <w:rPr>
          <w:rFonts w:ascii="Arial" w:eastAsia="Times New Roman" w:hAnsi="Arial" w:cs="Arial"/>
          <w:lang w:eastAsia="de-DE"/>
        </w:rPr>
        <w:t xml:space="preserve">und </w:t>
      </w:r>
      <w:r w:rsidR="00444A08" w:rsidRPr="005D7BB0">
        <w:rPr>
          <w:rFonts w:ascii="Arial" w:eastAsia="Times New Roman" w:hAnsi="Arial" w:cs="Arial"/>
          <w:lang w:eastAsia="de-DE"/>
        </w:rPr>
        <w:t>14:00-</w:t>
      </w:r>
      <w:r w:rsidRPr="005D7BB0">
        <w:rPr>
          <w:rFonts w:ascii="Arial" w:eastAsia="Times New Roman" w:hAnsi="Arial" w:cs="Arial"/>
          <w:lang w:eastAsia="de-DE"/>
        </w:rPr>
        <w:t xml:space="preserve">18:00 Uhr, </w:t>
      </w:r>
      <w:r w:rsidR="000317D6">
        <w:rPr>
          <w:rFonts w:ascii="Arial" w:eastAsia="Times New Roman" w:hAnsi="Arial" w:cs="Arial"/>
          <w:lang w:eastAsia="de-DE"/>
        </w:rPr>
        <w:br/>
      </w:r>
      <w:r w:rsidRPr="005D7BB0">
        <w:rPr>
          <w:rFonts w:ascii="Arial" w:eastAsia="Times New Roman" w:hAnsi="Arial" w:cs="Arial"/>
          <w:lang w:eastAsia="de-DE"/>
        </w:rPr>
        <w:t>Do.: 8.00-12.00 Uhr</w:t>
      </w:r>
      <w:r w:rsidR="005D7BB0">
        <w:rPr>
          <w:rFonts w:ascii="Arial" w:eastAsia="Times New Roman" w:hAnsi="Arial" w:cs="Arial"/>
          <w:lang w:eastAsia="de-DE"/>
        </w:rPr>
        <w:t xml:space="preserve"> und </w:t>
      </w:r>
      <w:r w:rsidR="00444A08" w:rsidRPr="005D7BB0">
        <w:rPr>
          <w:rFonts w:ascii="Arial" w:eastAsia="Times New Roman" w:hAnsi="Arial" w:cs="Arial"/>
          <w:lang w:eastAsia="de-DE"/>
        </w:rPr>
        <w:t>14:00</w:t>
      </w:r>
      <w:r w:rsidRPr="005D7BB0">
        <w:rPr>
          <w:rFonts w:ascii="Arial" w:eastAsia="Times New Roman" w:hAnsi="Arial" w:cs="Arial"/>
          <w:lang w:eastAsia="de-DE"/>
        </w:rPr>
        <w:t>-</w:t>
      </w:r>
      <w:r w:rsidR="00444A08" w:rsidRPr="005D7BB0">
        <w:rPr>
          <w:rFonts w:ascii="Arial" w:eastAsia="Times New Roman" w:hAnsi="Arial" w:cs="Arial"/>
          <w:lang w:eastAsia="de-DE"/>
        </w:rPr>
        <w:t>1</w:t>
      </w:r>
      <w:r w:rsidRPr="005D7BB0">
        <w:rPr>
          <w:rFonts w:ascii="Arial" w:eastAsia="Times New Roman" w:hAnsi="Arial" w:cs="Arial"/>
          <w:lang w:eastAsia="de-DE"/>
        </w:rPr>
        <w:t>7:00 Uhr</w:t>
      </w:r>
    </w:p>
    <w:p w14:paraId="62917CBA" w14:textId="5993BFD2" w:rsidR="001A666F" w:rsidRPr="005D7BB0" w:rsidRDefault="003F1CF6" w:rsidP="000317D6">
      <w:pPr>
        <w:overflowPunct w:val="0"/>
        <w:autoSpaceDE w:val="0"/>
        <w:autoSpaceDN w:val="0"/>
        <w:adjustRightInd w:val="0"/>
        <w:spacing w:after="240" w:line="240" w:lineRule="auto"/>
        <w:ind w:left="426"/>
        <w:jc w:val="both"/>
        <w:textAlignment w:val="baseline"/>
        <w:rPr>
          <w:rFonts w:ascii="Arial" w:eastAsia="Times New Roman" w:hAnsi="Arial" w:cs="Arial"/>
          <w:lang w:eastAsia="de-DE"/>
        </w:rPr>
      </w:pPr>
      <w:r w:rsidRPr="005D7BB0">
        <w:rPr>
          <w:rFonts w:ascii="Arial" w:eastAsia="Times New Roman" w:hAnsi="Arial" w:cs="Arial"/>
          <w:lang w:eastAsia="de-DE"/>
        </w:rPr>
        <w:t xml:space="preserve">in </w:t>
      </w:r>
      <w:r w:rsidR="001A666F" w:rsidRPr="005D7BB0">
        <w:rPr>
          <w:rFonts w:ascii="Arial" w:eastAsia="Times New Roman" w:hAnsi="Arial" w:cs="Arial"/>
          <w:lang w:eastAsia="de-DE"/>
        </w:rPr>
        <w:t>der Landesdirektio</w:t>
      </w:r>
      <w:r w:rsidR="00C012D4" w:rsidRPr="005D7BB0">
        <w:rPr>
          <w:rFonts w:ascii="Arial" w:eastAsia="Times New Roman" w:hAnsi="Arial" w:cs="Arial"/>
          <w:lang w:eastAsia="de-DE"/>
        </w:rPr>
        <w:t xml:space="preserve">n Sachsen, </w:t>
      </w:r>
      <w:r w:rsidR="00756D53">
        <w:rPr>
          <w:rFonts w:ascii="Arial" w:eastAsia="Times New Roman" w:hAnsi="Arial" w:cs="Arial"/>
          <w:lang w:eastAsia="de-DE"/>
        </w:rPr>
        <w:t xml:space="preserve">Dienststelle Dresden, </w:t>
      </w:r>
      <w:r w:rsidR="00C012D4" w:rsidRPr="005D7BB0">
        <w:rPr>
          <w:rFonts w:ascii="Arial" w:eastAsia="Times New Roman" w:hAnsi="Arial" w:cs="Arial"/>
          <w:lang w:eastAsia="de-DE"/>
        </w:rPr>
        <w:t>Olbrichtplatz</w:t>
      </w:r>
      <w:r w:rsidR="00444A08" w:rsidRPr="005D7BB0">
        <w:rPr>
          <w:rFonts w:ascii="Arial" w:eastAsia="Times New Roman" w:hAnsi="Arial" w:cs="Arial"/>
          <w:lang w:eastAsia="de-DE"/>
        </w:rPr>
        <w:t xml:space="preserve"> 1</w:t>
      </w:r>
      <w:r w:rsidR="00421F0E">
        <w:rPr>
          <w:rFonts w:ascii="Arial" w:eastAsia="Times New Roman" w:hAnsi="Arial" w:cs="Arial"/>
          <w:lang w:eastAsia="de-DE"/>
        </w:rPr>
        <w:t xml:space="preserve">, 01099 Dresden, Raum 213, </w:t>
      </w:r>
      <w:r w:rsidR="00C012D4" w:rsidRPr="005D7BB0">
        <w:rPr>
          <w:rFonts w:ascii="Arial" w:eastAsia="Times New Roman" w:hAnsi="Arial" w:cs="Arial"/>
          <w:lang w:eastAsia="de-DE"/>
        </w:rPr>
        <w:t>Mo.-Do</w:t>
      </w:r>
      <w:r w:rsidR="00444A08" w:rsidRPr="005D7BB0">
        <w:rPr>
          <w:rFonts w:ascii="Arial" w:eastAsia="Times New Roman" w:hAnsi="Arial" w:cs="Arial"/>
          <w:lang w:eastAsia="de-DE"/>
        </w:rPr>
        <w:t>.:</w:t>
      </w:r>
      <w:r w:rsidR="00C012D4" w:rsidRPr="005D7BB0">
        <w:rPr>
          <w:rFonts w:ascii="Arial" w:eastAsia="Times New Roman" w:hAnsi="Arial" w:cs="Arial"/>
          <w:lang w:eastAsia="de-DE"/>
        </w:rPr>
        <w:t xml:space="preserve"> </w:t>
      </w:r>
      <w:r w:rsidR="0029061D">
        <w:rPr>
          <w:rFonts w:ascii="Arial" w:eastAsia="Times New Roman" w:hAnsi="Arial" w:cs="Arial"/>
          <w:lang w:eastAsia="de-DE"/>
        </w:rPr>
        <w:t>08</w:t>
      </w:r>
      <w:r w:rsidR="00444A08" w:rsidRPr="005D7BB0">
        <w:rPr>
          <w:rFonts w:ascii="Arial" w:eastAsia="Times New Roman" w:hAnsi="Arial" w:cs="Arial"/>
          <w:lang w:eastAsia="de-DE"/>
        </w:rPr>
        <w:t>:</w:t>
      </w:r>
      <w:r w:rsidR="0029061D">
        <w:rPr>
          <w:rFonts w:ascii="Arial" w:eastAsia="Times New Roman" w:hAnsi="Arial" w:cs="Arial"/>
          <w:lang w:eastAsia="de-DE"/>
        </w:rPr>
        <w:t>3</w:t>
      </w:r>
      <w:r w:rsidR="00444A08" w:rsidRPr="005D7BB0">
        <w:rPr>
          <w:rFonts w:ascii="Arial" w:eastAsia="Times New Roman" w:hAnsi="Arial" w:cs="Arial"/>
          <w:lang w:eastAsia="de-DE"/>
        </w:rPr>
        <w:t>0</w:t>
      </w:r>
      <w:r w:rsidR="00C012D4" w:rsidRPr="005D7BB0">
        <w:rPr>
          <w:rFonts w:ascii="Arial" w:eastAsia="Times New Roman" w:hAnsi="Arial" w:cs="Arial"/>
          <w:lang w:eastAsia="de-DE"/>
        </w:rPr>
        <w:t>-1</w:t>
      </w:r>
      <w:r w:rsidR="0029061D">
        <w:rPr>
          <w:rFonts w:ascii="Arial" w:eastAsia="Times New Roman" w:hAnsi="Arial" w:cs="Arial"/>
          <w:lang w:eastAsia="de-DE"/>
        </w:rPr>
        <w:t>1</w:t>
      </w:r>
      <w:r w:rsidR="00444A08" w:rsidRPr="005D7BB0">
        <w:rPr>
          <w:rFonts w:ascii="Arial" w:eastAsia="Times New Roman" w:hAnsi="Arial" w:cs="Arial"/>
          <w:lang w:eastAsia="de-DE"/>
        </w:rPr>
        <w:t>:00</w:t>
      </w:r>
      <w:r w:rsidR="00C012D4" w:rsidRPr="005D7BB0">
        <w:rPr>
          <w:rFonts w:ascii="Arial" w:eastAsia="Times New Roman" w:hAnsi="Arial" w:cs="Arial"/>
          <w:lang w:eastAsia="de-DE"/>
        </w:rPr>
        <w:t xml:space="preserve"> Uhr</w:t>
      </w:r>
      <w:r w:rsidR="0029061D">
        <w:rPr>
          <w:rFonts w:ascii="Arial" w:eastAsia="Times New Roman" w:hAnsi="Arial" w:cs="Arial"/>
          <w:lang w:eastAsia="de-DE"/>
        </w:rPr>
        <w:t xml:space="preserve"> und 12:30-14:00 Uhr</w:t>
      </w:r>
      <w:r w:rsidR="00444A08" w:rsidRPr="005D7BB0">
        <w:rPr>
          <w:rFonts w:ascii="Arial" w:eastAsia="Times New Roman" w:hAnsi="Arial" w:cs="Arial"/>
          <w:lang w:eastAsia="de-DE"/>
        </w:rPr>
        <w:t xml:space="preserve"> sowie Fr.:</w:t>
      </w:r>
      <w:r w:rsidR="000317D6">
        <w:rPr>
          <w:rFonts w:ascii="Arial" w:eastAsia="Times New Roman" w:hAnsi="Arial" w:cs="Arial"/>
          <w:lang w:eastAsia="de-DE"/>
        </w:rPr>
        <w:t xml:space="preserve"> </w:t>
      </w:r>
      <w:r w:rsidR="0029061D">
        <w:rPr>
          <w:rFonts w:ascii="Arial" w:eastAsia="Times New Roman" w:hAnsi="Arial" w:cs="Arial"/>
          <w:lang w:eastAsia="de-DE"/>
        </w:rPr>
        <w:t>8</w:t>
      </w:r>
      <w:r w:rsidR="00444A08" w:rsidRPr="005D7BB0">
        <w:rPr>
          <w:rFonts w:ascii="Arial" w:eastAsia="Times New Roman" w:hAnsi="Arial" w:cs="Arial"/>
          <w:lang w:eastAsia="de-DE"/>
        </w:rPr>
        <w:t>:</w:t>
      </w:r>
      <w:r w:rsidR="0029061D">
        <w:rPr>
          <w:rFonts w:ascii="Arial" w:eastAsia="Times New Roman" w:hAnsi="Arial" w:cs="Arial"/>
          <w:lang w:eastAsia="de-DE"/>
        </w:rPr>
        <w:t>3</w:t>
      </w:r>
      <w:r w:rsidR="00444A08" w:rsidRPr="005D7BB0">
        <w:rPr>
          <w:rFonts w:ascii="Arial" w:eastAsia="Times New Roman" w:hAnsi="Arial" w:cs="Arial"/>
          <w:lang w:eastAsia="de-DE"/>
        </w:rPr>
        <w:t>0</w:t>
      </w:r>
      <w:r w:rsidR="00C012D4" w:rsidRPr="005D7BB0">
        <w:rPr>
          <w:rFonts w:ascii="Arial" w:eastAsia="Times New Roman" w:hAnsi="Arial" w:cs="Arial"/>
          <w:lang w:eastAsia="de-DE"/>
        </w:rPr>
        <w:t>-1</w:t>
      </w:r>
      <w:r w:rsidR="0029061D">
        <w:rPr>
          <w:rFonts w:ascii="Arial" w:eastAsia="Times New Roman" w:hAnsi="Arial" w:cs="Arial"/>
          <w:lang w:eastAsia="de-DE"/>
        </w:rPr>
        <w:t>1</w:t>
      </w:r>
      <w:r w:rsidR="00444A08" w:rsidRPr="005D7BB0">
        <w:rPr>
          <w:rFonts w:ascii="Arial" w:eastAsia="Times New Roman" w:hAnsi="Arial" w:cs="Arial"/>
          <w:lang w:eastAsia="de-DE"/>
        </w:rPr>
        <w:t>:00</w:t>
      </w:r>
      <w:r w:rsidR="00C012D4" w:rsidRPr="005D7BB0">
        <w:rPr>
          <w:rFonts w:ascii="Arial" w:eastAsia="Times New Roman" w:hAnsi="Arial" w:cs="Arial"/>
          <w:lang w:eastAsia="de-DE"/>
        </w:rPr>
        <w:t xml:space="preserve"> Uhr</w:t>
      </w:r>
    </w:p>
    <w:p w14:paraId="026ACE1B" w14:textId="77777777" w:rsidR="001A666F" w:rsidRPr="001A666F" w:rsidRDefault="001A666F" w:rsidP="001A666F">
      <w:pPr>
        <w:overflowPunct w:val="0"/>
        <w:autoSpaceDE w:val="0"/>
        <w:autoSpaceDN w:val="0"/>
        <w:adjustRightInd w:val="0"/>
        <w:spacing w:after="24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zur Verfügung gestellt.</w:t>
      </w:r>
    </w:p>
    <w:p w14:paraId="5DA70CA2" w14:textId="782A2E3F" w:rsidR="001A666F" w:rsidRPr="00D8500B" w:rsidRDefault="00222432" w:rsidP="00D8500B">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313131"/>
          <w:shd w:val="clear" w:color="auto" w:fill="FEFEFE"/>
          <w:lang w:eastAsia="de-DE"/>
        </w:rPr>
      </w:pPr>
      <w:r>
        <w:rPr>
          <w:rFonts w:ascii="Arial" w:eastAsia="Times New Roman" w:hAnsi="Arial" w:cs="Arial"/>
          <w:bCs/>
          <w:shd w:val="clear" w:color="auto" w:fill="FEFEFE"/>
          <w:lang w:eastAsia="de-DE"/>
        </w:rPr>
        <w:t xml:space="preserve">Jeder kann bis einschließlich </w:t>
      </w:r>
      <w:r w:rsidRPr="00222432">
        <w:rPr>
          <w:rFonts w:ascii="Arial" w:eastAsia="Times New Roman" w:hAnsi="Arial" w:cs="Arial"/>
          <w:b/>
          <w:bCs/>
          <w:shd w:val="clear" w:color="auto" w:fill="FEFEFE"/>
          <w:lang w:eastAsia="de-DE"/>
        </w:rPr>
        <w:t>27</w:t>
      </w:r>
      <w:r w:rsidR="001A666F" w:rsidRPr="00222432">
        <w:rPr>
          <w:rFonts w:ascii="Arial" w:eastAsia="Times New Roman" w:hAnsi="Arial" w:cs="Arial"/>
          <w:b/>
          <w:bCs/>
          <w:shd w:val="clear" w:color="auto" w:fill="FEFEFE"/>
          <w:lang w:eastAsia="de-DE"/>
        </w:rPr>
        <w:t>. November 2025</w:t>
      </w:r>
      <w:r w:rsidR="001A666F" w:rsidRPr="00D8500B">
        <w:rPr>
          <w:rFonts w:ascii="Arial" w:eastAsia="Times New Roman" w:hAnsi="Arial" w:cs="Arial"/>
          <w:bCs/>
          <w:shd w:val="clear" w:color="auto" w:fill="FEFEFE"/>
          <w:lang w:eastAsia="de-DE"/>
        </w:rPr>
        <w:t xml:space="preserve"> Stellungnahmen zum Vorhaben </w:t>
      </w:r>
      <w:r w:rsidR="001A666F" w:rsidRPr="00D8500B">
        <w:rPr>
          <w:rFonts w:ascii="Arial" w:eastAsia="Times New Roman" w:hAnsi="Arial" w:cs="Arial"/>
          <w:shd w:val="clear" w:color="auto" w:fill="FEFEFE"/>
          <w:lang w:eastAsia="de-DE"/>
        </w:rPr>
        <w:t>abgeben. Diese sollen per E-Mail an das Funktionspostfach </w:t>
      </w:r>
      <w:hyperlink r:id="rId9" w:history="1">
        <w:r w:rsidR="001A666F" w:rsidRPr="00D8500B">
          <w:rPr>
            <w:rFonts w:ascii="Arial" w:eastAsia="Times New Roman" w:hAnsi="Arial" w:cs="Arial"/>
            <w:u w:val="single"/>
            <w:shd w:val="clear" w:color="auto" w:fill="FEFEFE"/>
            <w:lang w:eastAsia="de-DE"/>
          </w:rPr>
          <w:t>eol@lds.​sachsen.​de</w:t>
        </w:r>
      </w:hyperlink>
      <w:r w:rsidR="001A666F" w:rsidRPr="00D8500B">
        <w:rPr>
          <w:rFonts w:ascii="Arial" w:eastAsia="Times New Roman" w:hAnsi="Arial" w:cs="Arial"/>
          <w:shd w:val="clear" w:color="auto" w:fill="FEFEFE"/>
          <w:lang w:eastAsia="de-DE"/>
        </w:rPr>
        <w:t xml:space="preserve"> an die Landesdirektion Sachsen übermittelt werden. Es wird darauf hingewiesen, dass keine Eingangsbestätigungen erfolgen. </w:t>
      </w:r>
      <w:r w:rsidR="001A666F" w:rsidRPr="00D8500B">
        <w:rPr>
          <w:rFonts w:ascii="Arial" w:eastAsia="Times New Roman" w:hAnsi="Arial" w:cs="Arial"/>
          <w:bCs/>
          <w:shd w:val="clear" w:color="auto" w:fill="FEFEFE"/>
          <w:lang w:eastAsia="de-DE"/>
        </w:rPr>
        <w:t>A</w:t>
      </w:r>
      <w:r w:rsidR="001A666F" w:rsidRPr="00D8500B">
        <w:rPr>
          <w:rFonts w:ascii="Arial" w:eastAsia="Times New Roman" w:hAnsi="Arial" w:cs="Arial"/>
          <w:shd w:val="clear" w:color="auto" w:fill="FEFEFE"/>
          <w:lang w:eastAsia="de-DE"/>
        </w:rPr>
        <w:t>lternativ können die</w:t>
      </w:r>
      <w:r w:rsidR="00484249">
        <w:rPr>
          <w:rFonts w:ascii="Arial" w:eastAsia="Times New Roman" w:hAnsi="Arial" w:cs="Arial"/>
          <w:shd w:val="clear" w:color="auto" w:fill="FEFEFE"/>
          <w:lang w:eastAsia="de-DE"/>
        </w:rPr>
        <w:t xml:space="preserve"> Stellungnahmen</w:t>
      </w:r>
      <w:r w:rsidR="001A666F" w:rsidRPr="00D8500B">
        <w:rPr>
          <w:rFonts w:ascii="Arial" w:eastAsia="Times New Roman" w:hAnsi="Arial" w:cs="Arial"/>
          <w:shd w:val="clear" w:color="auto" w:fill="FEFEFE"/>
          <w:lang w:eastAsia="de-DE"/>
        </w:rPr>
        <w:t xml:space="preserve"> </w:t>
      </w:r>
      <w:r w:rsidR="00D8500B">
        <w:rPr>
          <w:rFonts w:ascii="Arial" w:eastAsia="Times New Roman" w:hAnsi="Arial" w:cs="Arial"/>
          <w:shd w:val="clear" w:color="auto" w:fill="FEFEFE"/>
          <w:lang w:eastAsia="de-DE"/>
        </w:rPr>
        <w:t xml:space="preserve">schriftlich </w:t>
      </w:r>
      <w:r w:rsidR="001A666F" w:rsidRPr="00D8500B">
        <w:rPr>
          <w:rFonts w:ascii="Arial" w:eastAsia="Times New Roman" w:hAnsi="Arial" w:cs="Arial"/>
          <w:lang w:eastAsia="de-DE"/>
        </w:rPr>
        <w:t>bei der Landesdirektion Sachsen, Postfach 09105</w:t>
      </w:r>
      <w:r w:rsidR="00BB7EC2" w:rsidRPr="00D8500B">
        <w:rPr>
          <w:rFonts w:ascii="Arial" w:eastAsia="Times New Roman" w:hAnsi="Arial" w:cs="Arial"/>
          <w:lang w:eastAsia="de-DE"/>
        </w:rPr>
        <w:t xml:space="preserve"> Chemnitz, oder in </w:t>
      </w:r>
      <w:r w:rsidR="001A666F" w:rsidRPr="00D8500B">
        <w:rPr>
          <w:rFonts w:ascii="Arial" w:eastAsia="Times New Roman" w:hAnsi="Arial" w:cs="Arial"/>
          <w:lang w:eastAsia="de-DE"/>
        </w:rPr>
        <w:t>deren Dienststellen in Chemnitz, Altchemnitzer Straße 41, Dresden, Stauffenbergallee 2</w:t>
      </w:r>
      <w:r w:rsidR="00BB7EC2" w:rsidRPr="00D8500B">
        <w:rPr>
          <w:rFonts w:ascii="Arial" w:eastAsia="Times New Roman" w:hAnsi="Arial" w:cs="Arial"/>
          <w:lang w:eastAsia="de-DE"/>
        </w:rPr>
        <w:t xml:space="preserve"> oder Olbrichtplatz 1 und</w:t>
      </w:r>
      <w:r w:rsidR="001A666F" w:rsidRPr="00D8500B">
        <w:rPr>
          <w:rFonts w:ascii="Arial" w:eastAsia="Times New Roman" w:hAnsi="Arial" w:cs="Arial"/>
          <w:lang w:eastAsia="de-DE"/>
        </w:rPr>
        <w:t xml:space="preserve"> Leipzig, Braustraße</w:t>
      </w:r>
      <w:r w:rsidR="00756D53" w:rsidRPr="00D8500B">
        <w:rPr>
          <w:rFonts w:ascii="Arial" w:eastAsia="Times New Roman" w:hAnsi="Arial" w:cs="Arial"/>
          <w:lang w:eastAsia="de-DE"/>
        </w:rPr>
        <w:t xml:space="preserve"> 2, sowie bei der Stadt Dresden </w:t>
      </w:r>
      <w:r w:rsidR="00BB7EC2" w:rsidRPr="00D8500B">
        <w:rPr>
          <w:rFonts w:ascii="Arial" w:eastAsia="Times New Roman" w:hAnsi="Arial" w:cs="Arial"/>
          <w:lang w:eastAsia="de-DE"/>
        </w:rPr>
        <w:t>oder dem Landkreis Meißen</w:t>
      </w:r>
      <w:r w:rsidR="001A666F" w:rsidRPr="00D8500B">
        <w:rPr>
          <w:rFonts w:ascii="Arial" w:eastAsia="Times New Roman" w:hAnsi="Arial" w:cs="Arial"/>
          <w:lang w:eastAsia="de-DE"/>
        </w:rPr>
        <w:t xml:space="preserve"> </w:t>
      </w:r>
      <w:r w:rsidR="00756D53" w:rsidRPr="00D8500B">
        <w:rPr>
          <w:rFonts w:ascii="Arial" w:eastAsia="Times New Roman" w:hAnsi="Arial" w:cs="Arial"/>
          <w:lang w:eastAsia="de-DE"/>
        </w:rPr>
        <w:t xml:space="preserve">unter den o.g. Adressen </w:t>
      </w:r>
      <w:r w:rsidR="001A666F" w:rsidRPr="00D8500B">
        <w:rPr>
          <w:rFonts w:ascii="Arial" w:eastAsia="Times New Roman" w:hAnsi="Arial" w:cs="Arial"/>
          <w:lang w:eastAsia="de-DE"/>
        </w:rPr>
        <w:t xml:space="preserve">abgegeben werden. </w:t>
      </w:r>
    </w:p>
    <w:p w14:paraId="34CA5A55" w14:textId="77777777" w:rsidR="00D8500B" w:rsidRPr="00D8500B" w:rsidRDefault="00D8500B" w:rsidP="00D8500B">
      <w:pPr>
        <w:overflowPunct w:val="0"/>
        <w:autoSpaceDE w:val="0"/>
        <w:autoSpaceDN w:val="0"/>
        <w:adjustRightInd w:val="0"/>
        <w:spacing w:after="0" w:line="240" w:lineRule="auto"/>
        <w:ind w:left="360"/>
        <w:jc w:val="both"/>
        <w:textAlignment w:val="baseline"/>
        <w:rPr>
          <w:rFonts w:ascii="Arial" w:eastAsia="Times New Roman" w:hAnsi="Arial" w:cs="Arial"/>
          <w:color w:val="313131"/>
          <w:shd w:val="clear" w:color="auto" w:fill="FEFEFE"/>
          <w:lang w:eastAsia="de-DE"/>
        </w:rPr>
      </w:pPr>
    </w:p>
    <w:p w14:paraId="665320F1" w14:textId="77777777" w:rsidR="001A666F" w:rsidRPr="001A666F" w:rsidRDefault="001A666F" w:rsidP="001A666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Durch Einsichtnahme in die Unterlagen oder Abgabe von Stellungnahmen entstehende Kosten werden nicht erstattet.</w:t>
      </w:r>
      <w:r w:rsidRPr="001A666F">
        <w:rPr>
          <w:rFonts w:ascii="Arial" w:eastAsia="Times New Roman" w:hAnsi="Arial" w:cs="Arial"/>
          <w:color w:val="FF0000"/>
          <w:lang w:eastAsia="de-DE"/>
        </w:rPr>
        <w:tab/>
      </w:r>
    </w:p>
    <w:p w14:paraId="1E239F69" w14:textId="77777777" w:rsidR="001A666F" w:rsidRPr="001A666F" w:rsidRDefault="001A666F" w:rsidP="001A666F">
      <w:pPr>
        <w:overflowPunct w:val="0"/>
        <w:autoSpaceDE w:val="0"/>
        <w:autoSpaceDN w:val="0"/>
        <w:adjustRightInd w:val="0"/>
        <w:spacing w:after="0" w:line="240" w:lineRule="auto"/>
        <w:ind w:left="708"/>
        <w:textAlignment w:val="baseline"/>
        <w:rPr>
          <w:rFonts w:ascii="Arial" w:eastAsia="Times New Roman" w:hAnsi="Arial" w:cs="Arial"/>
          <w:lang w:eastAsia="de-DE"/>
        </w:rPr>
      </w:pPr>
    </w:p>
    <w:p w14:paraId="57A73B29" w14:textId="77777777" w:rsidR="001A666F" w:rsidRPr="001A666F" w:rsidRDefault="001A666F" w:rsidP="001A666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de-DE"/>
        </w:rPr>
      </w:pPr>
      <w:r w:rsidRPr="001A666F">
        <w:rPr>
          <w:rFonts w:ascii="Arial" w:eastAsia="Times New Roman" w:hAnsi="Arial" w:cs="Arial"/>
          <w:lang w:eastAsia="de-DE"/>
        </w:rPr>
        <w:t xml:space="preserve">Hinweis zur Datenschutzgrundverordnung (DGSVO) </w:t>
      </w:r>
    </w:p>
    <w:p w14:paraId="06BCFD49" w14:textId="51CF0E7F" w:rsidR="00830EC1" w:rsidRDefault="001A666F" w:rsidP="00830EC1">
      <w:pPr>
        <w:overflowPunct w:val="0"/>
        <w:autoSpaceDE w:val="0"/>
        <w:autoSpaceDN w:val="0"/>
        <w:adjustRightInd w:val="0"/>
        <w:spacing w:after="0" w:line="240" w:lineRule="auto"/>
        <w:ind w:left="360"/>
        <w:jc w:val="both"/>
        <w:textAlignment w:val="baseline"/>
        <w:rPr>
          <w:rFonts w:ascii="Arial" w:eastAsia="Times New Roman" w:hAnsi="Arial" w:cs="Arial"/>
          <w:lang w:eastAsia="de-DE"/>
        </w:rPr>
      </w:pPr>
      <w:r w:rsidRPr="001A666F">
        <w:rPr>
          <w:rFonts w:ascii="Arial" w:eastAsia="Times New Roman" w:hAnsi="Arial" w:cs="Arial"/>
          <w:lang w:eastAsia="de-DE"/>
        </w:rPr>
        <w:t xml:space="preserve">Bei der Abgabe von Stellungnahmen stellen </w:t>
      </w:r>
      <w:r w:rsidR="00484249">
        <w:rPr>
          <w:rFonts w:ascii="Arial" w:eastAsia="Times New Roman" w:hAnsi="Arial" w:cs="Arial"/>
          <w:lang w:eastAsia="de-DE"/>
        </w:rPr>
        <w:t>S</w:t>
      </w:r>
      <w:r w:rsidRPr="001A666F">
        <w:rPr>
          <w:rFonts w:ascii="Arial" w:eastAsia="Times New Roman" w:hAnsi="Arial" w:cs="Arial"/>
          <w:lang w:eastAsia="de-DE"/>
        </w:rPr>
        <w:t xml:space="preserve">ie der Landesdirektion Sachsen Personen bezogene Daten zur Verfügung. Die Landesdirektion Sachsen erhebt solche Daten auch bei Meldebehörden, Grundbuchämtern und im Handelsregister. Diese Daten werden von der Landesdirektion Sachsen in Erfüllung ihrer Aufgaben gemäß den geltenden Bestimmungen zum Datenschutz verarbeitet. Die Daten werden dem Vorhabenträger übermittelt. Die entsprechenden datenschutzrechtlichen Informationen nach Artikel 13 Abs. 1 und 2 sowie Artikel 14 Abs. 1 und 2 der Datenschutz-Grundverordnung (DSGVO), insbesondere welche Rechte Ihnen diesbezüglich zustehen, erfahren Sie unter dem folgenden Link: </w:t>
      </w:r>
      <w:hyperlink r:id="rId10" w:history="1">
        <w:r w:rsidRPr="001A666F">
          <w:rPr>
            <w:rFonts w:ascii="Arial" w:eastAsia="Times New Roman" w:hAnsi="Arial" w:cs="Arial"/>
            <w:color w:val="0000FF"/>
            <w:u w:val="single"/>
            <w:lang w:eastAsia="de-DE"/>
          </w:rPr>
          <w:t>https://www.lds.sachsen.de/datenschutz</w:t>
        </w:r>
      </w:hyperlink>
      <w:r w:rsidRPr="001A666F">
        <w:rPr>
          <w:rFonts w:ascii="Arial" w:eastAsia="Times New Roman" w:hAnsi="Arial" w:cs="Arial"/>
          <w:lang w:eastAsia="de-DE"/>
        </w:rPr>
        <w:t xml:space="preserve"> (</w:t>
      </w:r>
      <w:r w:rsidRPr="001A666F">
        <w:rPr>
          <w:rFonts w:ascii="Arial" w:eastAsia="Times New Roman" w:hAnsi="Arial" w:cs="Arial"/>
          <w:bCs/>
          <w:lang w:eastAsia="de-DE"/>
        </w:rPr>
        <w:t xml:space="preserve">→ </w:t>
      </w:r>
      <w:r w:rsidRPr="001A666F">
        <w:rPr>
          <w:rFonts w:ascii="Arial" w:eastAsia="Times New Roman" w:hAnsi="Arial" w:cs="Arial"/>
          <w:lang w:eastAsia="de-DE"/>
        </w:rPr>
        <w:t xml:space="preserve">Unterlagen </w:t>
      </w:r>
      <w:r w:rsidRPr="001A666F">
        <w:rPr>
          <w:rFonts w:ascii="Arial" w:eastAsia="Times New Roman" w:hAnsi="Arial" w:cs="Arial"/>
          <w:bCs/>
          <w:lang w:eastAsia="de-DE"/>
        </w:rPr>
        <w:t xml:space="preserve">→ </w:t>
      </w:r>
      <w:r w:rsidRPr="001A666F">
        <w:rPr>
          <w:rFonts w:ascii="Arial" w:eastAsia="Times New Roman" w:hAnsi="Arial" w:cs="Arial"/>
          <w:lang w:eastAsia="de-DE"/>
        </w:rPr>
        <w:t xml:space="preserve"> </w:t>
      </w:r>
      <w:r w:rsidR="00D7273C" w:rsidRPr="00BB7EC2">
        <w:rPr>
          <w:rFonts w:ascii="Arial" w:eastAsia="Times New Roman" w:hAnsi="Arial" w:cs="Arial"/>
          <w:lang w:eastAsia="de-DE"/>
        </w:rPr>
        <w:t>Raumordnung</w:t>
      </w:r>
      <w:r w:rsidRPr="00BB7EC2">
        <w:rPr>
          <w:rFonts w:ascii="Arial" w:eastAsia="Times New Roman" w:hAnsi="Arial" w:cs="Arial"/>
          <w:lang w:eastAsia="de-DE"/>
        </w:rPr>
        <w:t xml:space="preserve">). </w:t>
      </w:r>
      <w:r w:rsidRPr="001A666F">
        <w:rPr>
          <w:rFonts w:ascii="Arial" w:eastAsia="Times New Roman" w:hAnsi="Arial" w:cs="Arial"/>
          <w:lang w:eastAsia="de-DE"/>
        </w:rPr>
        <w:t xml:space="preserve">Der behördliche Datenschutzbeauftragte der Landesdirektion Sachsen ist wie folgt erreichbar: Datenschutzbeauftragter der Landesdirektion Sachsen, 09105 Chemnitz; E-Mail: </w:t>
      </w:r>
      <w:hyperlink r:id="rId11" w:history="1">
        <w:r w:rsidRPr="001A666F">
          <w:rPr>
            <w:rFonts w:ascii="Arial" w:eastAsia="Times New Roman" w:hAnsi="Arial" w:cs="Arial"/>
            <w:color w:val="0000FF"/>
            <w:u w:val="single"/>
            <w:lang w:eastAsia="de-DE"/>
          </w:rPr>
          <w:t>datenschutz@lds.sachsen.de</w:t>
        </w:r>
      </w:hyperlink>
      <w:r w:rsidRPr="001A666F">
        <w:rPr>
          <w:rFonts w:ascii="Arial" w:eastAsia="Times New Roman" w:hAnsi="Arial" w:cs="Arial"/>
          <w:lang w:eastAsia="de-DE"/>
        </w:rPr>
        <w:t>; Telefon: +49 371/532-0.</w:t>
      </w:r>
    </w:p>
    <w:p w14:paraId="69800180" w14:textId="77777777" w:rsidR="00830EC1" w:rsidRDefault="00830EC1" w:rsidP="00830EC1">
      <w:pPr>
        <w:overflowPunct w:val="0"/>
        <w:autoSpaceDE w:val="0"/>
        <w:autoSpaceDN w:val="0"/>
        <w:adjustRightInd w:val="0"/>
        <w:spacing w:after="0" w:line="240" w:lineRule="auto"/>
        <w:ind w:left="360"/>
        <w:jc w:val="both"/>
        <w:textAlignment w:val="baseline"/>
        <w:rPr>
          <w:rFonts w:ascii="Arial" w:eastAsia="Times New Roman" w:hAnsi="Arial" w:cs="Arial"/>
          <w:lang w:eastAsia="de-DE"/>
        </w:rPr>
      </w:pPr>
    </w:p>
    <w:p w14:paraId="34A974E9" w14:textId="13A9ED39" w:rsidR="00830EC1" w:rsidRPr="00830EC1" w:rsidRDefault="00830EC1" w:rsidP="00830EC1">
      <w:pPr>
        <w:pStyle w:val="Listenabsatz"/>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de-DE"/>
        </w:rPr>
      </w:pPr>
      <w:r w:rsidRPr="00830EC1">
        <w:rPr>
          <w:rFonts w:ascii="Arial" w:eastAsia="Times New Roman" w:hAnsi="Arial" w:cs="Arial"/>
          <w:lang w:eastAsia="de-DE"/>
        </w:rPr>
        <w:t>Hinweise zur Abgrenzung der Raum</w:t>
      </w:r>
      <w:r w:rsidR="00DE1991">
        <w:rPr>
          <w:rFonts w:ascii="Arial" w:eastAsia="Times New Roman" w:hAnsi="Arial" w:cs="Arial"/>
          <w:lang w:eastAsia="de-DE"/>
        </w:rPr>
        <w:t xml:space="preserve">verträglichkeitsprüfung zum </w:t>
      </w:r>
      <w:r w:rsidRPr="00830EC1">
        <w:rPr>
          <w:rFonts w:ascii="Arial" w:eastAsia="Times New Roman" w:hAnsi="Arial" w:cs="Arial"/>
          <w:lang w:eastAsia="de-DE"/>
        </w:rPr>
        <w:t>folgenden</w:t>
      </w:r>
      <w:r>
        <w:rPr>
          <w:rFonts w:ascii="Arial" w:eastAsia="Times New Roman" w:hAnsi="Arial" w:cs="Arial"/>
          <w:lang w:eastAsia="de-DE"/>
        </w:rPr>
        <w:t xml:space="preserve"> </w:t>
      </w:r>
      <w:r w:rsidRPr="00830EC1">
        <w:rPr>
          <w:rFonts w:ascii="Arial" w:eastAsia="Times New Roman" w:hAnsi="Arial" w:cs="Arial"/>
          <w:lang w:eastAsia="de-DE"/>
        </w:rPr>
        <w:t>Plan</w:t>
      </w:r>
      <w:r>
        <w:rPr>
          <w:rFonts w:ascii="Arial" w:eastAsia="Times New Roman" w:hAnsi="Arial" w:cs="Arial"/>
          <w:lang w:eastAsia="de-DE"/>
        </w:rPr>
        <w:t>-</w:t>
      </w:r>
      <w:r w:rsidRPr="00830EC1">
        <w:rPr>
          <w:rFonts w:ascii="Arial" w:eastAsia="Times New Roman" w:hAnsi="Arial" w:cs="Arial"/>
          <w:lang w:eastAsia="de-DE"/>
        </w:rPr>
        <w:t xml:space="preserve">feststellungsverfahren </w:t>
      </w:r>
    </w:p>
    <w:p w14:paraId="6319EC0A" w14:textId="60AA1E2F" w:rsidR="00830EC1" w:rsidRDefault="00E24E5A" w:rsidP="00830EC1">
      <w:pPr>
        <w:overflowPunct w:val="0"/>
        <w:autoSpaceDE w:val="0"/>
        <w:autoSpaceDN w:val="0"/>
        <w:adjustRightInd w:val="0"/>
        <w:spacing w:after="0" w:line="240" w:lineRule="auto"/>
        <w:ind w:left="360"/>
        <w:jc w:val="both"/>
        <w:textAlignment w:val="baseline"/>
        <w:rPr>
          <w:rFonts w:ascii="Arial" w:eastAsia="Times New Roman" w:hAnsi="Arial" w:cs="Arial"/>
          <w:lang w:eastAsia="de-DE"/>
        </w:rPr>
      </w:pPr>
      <w:r>
        <w:rPr>
          <w:rFonts w:ascii="Arial" w:eastAsia="Times New Roman" w:hAnsi="Arial" w:cs="Arial"/>
          <w:lang w:eastAsia="de-DE"/>
        </w:rPr>
        <w:t xml:space="preserve">Im </w:t>
      </w:r>
      <w:r w:rsidR="00830EC1" w:rsidRPr="00830EC1">
        <w:rPr>
          <w:rFonts w:ascii="Arial" w:eastAsia="Times New Roman" w:hAnsi="Arial" w:cs="Arial"/>
          <w:lang w:eastAsia="de-DE"/>
        </w:rPr>
        <w:t>Verfahren zur Raumverträglichkeitsprüfung nach § 15 ROG wird die Raum</w:t>
      </w:r>
      <w:r w:rsidR="00DC715E">
        <w:rPr>
          <w:rFonts w:ascii="Arial" w:eastAsia="Times New Roman" w:hAnsi="Arial" w:cs="Arial"/>
          <w:lang w:eastAsia="de-DE"/>
        </w:rPr>
        <w:t>-</w:t>
      </w:r>
      <w:r w:rsidR="00830EC1" w:rsidRPr="00830EC1">
        <w:rPr>
          <w:rFonts w:ascii="Arial" w:eastAsia="Times New Roman" w:hAnsi="Arial" w:cs="Arial"/>
          <w:lang w:eastAsia="de-DE"/>
        </w:rPr>
        <w:t xml:space="preserve">verträglichkeit des Vorhabens unter </w:t>
      </w:r>
      <w:r w:rsidR="00830EC1" w:rsidRPr="001E6951">
        <w:rPr>
          <w:rFonts w:ascii="Arial" w:eastAsia="Times New Roman" w:hAnsi="Arial" w:cs="Arial"/>
          <w:u w:val="single"/>
          <w:lang w:eastAsia="de-DE"/>
        </w:rPr>
        <w:t>überörtlichen Gesichtspunkten</w:t>
      </w:r>
      <w:r w:rsidR="00830EC1" w:rsidRPr="00830EC1">
        <w:rPr>
          <w:rFonts w:ascii="Arial" w:eastAsia="Times New Roman" w:hAnsi="Arial" w:cs="Arial"/>
          <w:lang w:eastAsia="de-DE"/>
        </w:rPr>
        <w:t xml:space="preserve"> geprüft. Die Raumverträglichkeitsprüfung schließt nicht mit der Zulassung des Vorhabens ab u</w:t>
      </w:r>
      <w:r w:rsidR="000317D6">
        <w:rPr>
          <w:rFonts w:ascii="Arial" w:eastAsia="Times New Roman" w:hAnsi="Arial" w:cs="Arial"/>
          <w:lang w:eastAsia="de-DE"/>
        </w:rPr>
        <w:t>nd hat gegenüber der Vorhabenträgerin</w:t>
      </w:r>
      <w:r w:rsidR="00830EC1" w:rsidRPr="00830EC1">
        <w:rPr>
          <w:rFonts w:ascii="Arial" w:eastAsia="Times New Roman" w:hAnsi="Arial" w:cs="Arial"/>
          <w:lang w:eastAsia="de-DE"/>
        </w:rPr>
        <w:t xml:space="preserve"> und gegenüber Einzelnen keine unmittelbare Rechtswirkung. Die Raumverträglichkeitsprüfung dient der Vorbereitung des sich</w:t>
      </w:r>
      <w:r w:rsidR="000317D6">
        <w:rPr>
          <w:rFonts w:ascii="Arial" w:eastAsia="Times New Roman" w:hAnsi="Arial" w:cs="Arial"/>
          <w:lang w:eastAsia="de-DE"/>
        </w:rPr>
        <w:t xml:space="preserve"> anschließenden </w:t>
      </w:r>
      <w:r w:rsidR="00830EC1" w:rsidRPr="00830EC1">
        <w:rPr>
          <w:rFonts w:ascii="Arial" w:eastAsia="Times New Roman" w:hAnsi="Arial" w:cs="Arial"/>
          <w:lang w:eastAsia="de-DE"/>
        </w:rPr>
        <w:t>Planfeststellungsverfahr</w:t>
      </w:r>
      <w:r w:rsidR="000317D6">
        <w:rPr>
          <w:rFonts w:ascii="Arial" w:eastAsia="Times New Roman" w:hAnsi="Arial" w:cs="Arial"/>
          <w:lang w:eastAsia="de-DE"/>
        </w:rPr>
        <w:t xml:space="preserve">en nach dem Energiewirtschaftsgesetz (EnWG). Die Landesdirektion Sachsen als Planfeststellungsbehörde </w:t>
      </w:r>
      <w:r w:rsidR="00830EC1" w:rsidRPr="00830EC1">
        <w:rPr>
          <w:rFonts w:ascii="Arial" w:eastAsia="Times New Roman" w:hAnsi="Arial" w:cs="Arial"/>
          <w:lang w:eastAsia="de-DE"/>
        </w:rPr>
        <w:t>bezieht das Ergebnis der Raumverträglichkeitsprüfung in ihre Entscheidung ein.</w:t>
      </w:r>
    </w:p>
    <w:p w14:paraId="1249114F" w14:textId="77777777" w:rsidR="00830EC1" w:rsidRPr="001A666F" w:rsidRDefault="00830EC1" w:rsidP="001A666F">
      <w:pPr>
        <w:overflowPunct w:val="0"/>
        <w:autoSpaceDE w:val="0"/>
        <w:autoSpaceDN w:val="0"/>
        <w:adjustRightInd w:val="0"/>
        <w:spacing w:after="0" w:line="240" w:lineRule="auto"/>
        <w:ind w:left="360"/>
        <w:jc w:val="both"/>
        <w:textAlignment w:val="baseline"/>
        <w:rPr>
          <w:rFonts w:ascii="Arial" w:eastAsia="Times New Roman" w:hAnsi="Arial" w:cs="Arial"/>
          <w:lang w:eastAsia="de-DE"/>
        </w:rPr>
      </w:pPr>
    </w:p>
    <w:p w14:paraId="1376D641" w14:textId="77777777" w:rsidR="001A666F" w:rsidRPr="001A666F" w:rsidRDefault="001A666F" w:rsidP="001A666F">
      <w:pPr>
        <w:overflowPunct w:val="0"/>
        <w:autoSpaceDE w:val="0"/>
        <w:autoSpaceDN w:val="0"/>
        <w:adjustRightInd w:val="0"/>
        <w:spacing w:after="0" w:line="240" w:lineRule="auto"/>
        <w:ind w:left="360"/>
        <w:jc w:val="both"/>
        <w:textAlignment w:val="baseline"/>
        <w:rPr>
          <w:rFonts w:ascii="Arial" w:eastAsia="Times New Roman" w:hAnsi="Arial" w:cs="Arial"/>
          <w:lang w:eastAsia="de-DE"/>
        </w:rPr>
      </w:pPr>
    </w:p>
    <w:p w14:paraId="510627D2" w14:textId="26B857BA" w:rsidR="001A666F" w:rsidRPr="001A666F" w:rsidRDefault="00D7273C" w:rsidP="00D7273C">
      <w:pPr>
        <w:overflowPunct w:val="0"/>
        <w:autoSpaceDE w:val="0"/>
        <w:autoSpaceDN w:val="0"/>
        <w:adjustRightInd w:val="0"/>
        <w:spacing w:after="720" w:line="240" w:lineRule="auto"/>
        <w:jc w:val="both"/>
        <w:textAlignment w:val="baseline"/>
        <w:rPr>
          <w:rFonts w:ascii="Arial" w:eastAsia="Times New Roman" w:hAnsi="Arial" w:cs="Arial"/>
          <w:lang w:eastAsia="de-DE"/>
        </w:rPr>
      </w:pPr>
      <w:r>
        <w:rPr>
          <w:rFonts w:ascii="Arial" w:eastAsia="Times New Roman" w:hAnsi="Arial" w:cs="Arial"/>
          <w:lang w:eastAsia="de-DE"/>
        </w:rPr>
        <w:t>Landesdirektion Sachsen</w:t>
      </w:r>
      <w:r w:rsidR="0009563C">
        <w:rPr>
          <w:rFonts w:ascii="Arial" w:eastAsia="Times New Roman" w:hAnsi="Arial" w:cs="Arial"/>
          <w:lang w:eastAsia="de-DE"/>
        </w:rPr>
        <w:t>, den 17</w:t>
      </w:r>
      <w:r w:rsidR="001A666F" w:rsidRPr="001A666F">
        <w:rPr>
          <w:rFonts w:ascii="Arial" w:eastAsia="Times New Roman" w:hAnsi="Arial" w:cs="Arial"/>
          <w:lang w:eastAsia="de-DE"/>
        </w:rPr>
        <w:t>. Oktober 2025</w:t>
      </w:r>
    </w:p>
    <w:p w14:paraId="74328392" w14:textId="77777777" w:rsidR="00D7273C" w:rsidRPr="00D7273C" w:rsidRDefault="00D7273C" w:rsidP="00C500F0">
      <w:pPr>
        <w:jc w:val="center"/>
        <w:rPr>
          <w:rFonts w:ascii="Arial" w:eastAsia="Times New Roman" w:hAnsi="Arial" w:cs="Arial"/>
          <w:lang w:eastAsia="de-DE"/>
        </w:rPr>
      </w:pPr>
      <w:r>
        <w:rPr>
          <w:rFonts w:ascii="Arial" w:eastAsia="Times New Roman" w:hAnsi="Arial" w:cs="Arial"/>
          <w:lang w:eastAsia="de-DE"/>
        </w:rPr>
        <w:t>Joach</w:t>
      </w:r>
      <w:r w:rsidR="003F1CF6">
        <w:rPr>
          <w:rFonts w:ascii="Arial" w:eastAsia="Times New Roman" w:hAnsi="Arial" w:cs="Arial"/>
          <w:lang w:eastAsia="de-DE"/>
        </w:rPr>
        <w:t>im Brockpähler</w:t>
      </w:r>
      <w:r w:rsidR="003F1CF6">
        <w:rPr>
          <w:rFonts w:ascii="Arial" w:eastAsia="Times New Roman" w:hAnsi="Arial" w:cs="Arial"/>
          <w:lang w:eastAsia="de-DE"/>
        </w:rPr>
        <w:br/>
        <w:t>Stellvertretender Referatsleiter</w:t>
      </w:r>
      <w:r>
        <w:rPr>
          <w:rFonts w:ascii="Arial" w:eastAsia="Times New Roman" w:hAnsi="Arial" w:cs="Arial"/>
          <w:lang w:eastAsia="de-DE"/>
        </w:rPr>
        <w:t xml:space="preserve"> </w:t>
      </w:r>
      <w:r w:rsidRPr="00D7273C">
        <w:rPr>
          <w:rFonts w:ascii="Arial" w:eastAsia="Times New Roman" w:hAnsi="Arial" w:cs="Arial"/>
          <w:lang w:eastAsia="de-DE"/>
        </w:rPr>
        <w:t>Raumordnung, Stadte</w:t>
      </w:r>
      <w:r w:rsidR="003F1CF6">
        <w:rPr>
          <w:rFonts w:ascii="Arial" w:eastAsia="Times New Roman" w:hAnsi="Arial" w:cs="Arial"/>
          <w:lang w:eastAsia="de-DE"/>
        </w:rPr>
        <w:t>ntwicklung</w:t>
      </w:r>
    </w:p>
    <w:p w14:paraId="6420BB61" w14:textId="77777777" w:rsidR="00F66B1D" w:rsidRDefault="00F66B1D"/>
    <w:sectPr w:rsidR="00F66B1D" w:rsidSect="00552137">
      <w:headerReference w:type="even" r:id="rId12"/>
      <w:headerReference w:type="default" r:id="rId13"/>
      <w:footerReference w:type="even" r:id="rId14"/>
      <w:footerReference w:type="default" r:id="rId15"/>
      <w:headerReference w:type="first" r:id="rId16"/>
      <w:footerReference w:type="first" r:id="rId1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9A30" w14:textId="77777777" w:rsidR="00814C12" w:rsidRDefault="00814C12" w:rsidP="00F66345">
      <w:pPr>
        <w:spacing w:after="0" w:line="240" w:lineRule="auto"/>
      </w:pPr>
      <w:r>
        <w:separator/>
      </w:r>
    </w:p>
  </w:endnote>
  <w:endnote w:type="continuationSeparator" w:id="0">
    <w:p w14:paraId="3A48E954" w14:textId="77777777" w:rsidR="00814C12" w:rsidRDefault="00814C12" w:rsidP="00F6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5EAA" w14:textId="77777777" w:rsidR="00F66345" w:rsidRDefault="00F663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1BE3" w14:textId="77777777" w:rsidR="00F66345" w:rsidRDefault="00F663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782B" w14:textId="77777777" w:rsidR="00F66345" w:rsidRDefault="00F663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2421" w14:textId="77777777" w:rsidR="00814C12" w:rsidRDefault="00814C12" w:rsidP="00F66345">
      <w:pPr>
        <w:spacing w:after="0" w:line="240" w:lineRule="auto"/>
      </w:pPr>
      <w:r>
        <w:separator/>
      </w:r>
    </w:p>
  </w:footnote>
  <w:footnote w:type="continuationSeparator" w:id="0">
    <w:p w14:paraId="10BB2BAF" w14:textId="77777777" w:rsidR="00814C12" w:rsidRDefault="00814C12" w:rsidP="00F6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0641" w14:textId="77777777" w:rsidR="00F66345" w:rsidRDefault="00F663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6CD0" w14:textId="77777777" w:rsidR="00F66345" w:rsidRDefault="00F663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A79F" w14:textId="77777777" w:rsidR="00F66345" w:rsidRDefault="00F663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857B6"/>
    <w:multiLevelType w:val="hybridMultilevel"/>
    <w:tmpl w:val="31DA04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684FAE"/>
    <w:multiLevelType w:val="hybridMultilevel"/>
    <w:tmpl w:val="B5E6E0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75752833">
    <w:abstractNumId w:val="1"/>
  </w:num>
  <w:num w:numId="2" w16cid:durableId="143126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6F"/>
    <w:rsid w:val="000317D6"/>
    <w:rsid w:val="0009563C"/>
    <w:rsid w:val="00097F3B"/>
    <w:rsid w:val="000B59AC"/>
    <w:rsid w:val="001041D5"/>
    <w:rsid w:val="00107488"/>
    <w:rsid w:val="00131691"/>
    <w:rsid w:val="001A666F"/>
    <w:rsid w:val="001B395A"/>
    <w:rsid w:val="001E6951"/>
    <w:rsid w:val="00205DB8"/>
    <w:rsid w:val="00211AD2"/>
    <w:rsid w:val="00222432"/>
    <w:rsid w:val="0029061D"/>
    <w:rsid w:val="002B0A2E"/>
    <w:rsid w:val="003351B3"/>
    <w:rsid w:val="003F1CF6"/>
    <w:rsid w:val="00421F0E"/>
    <w:rsid w:val="00444A08"/>
    <w:rsid w:val="00484249"/>
    <w:rsid w:val="004873C1"/>
    <w:rsid w:val="00512E10"/>
    <w:rsid w:val="00547DB5"/>
    <w:rsid w:val="00552137"/>
    <w:rsid w:val="005B72A6"/>
    <w:rsid w:val="005D7BB0"/>
    <w:rsid w:val="00634173"/>
    <w:rsid w:val="00692DA3"/>
    <w:rsid w:val="006A6436"/>
    <w:rsid w:val="006F7507"/>
    <w:rsid w:val="00756D53"/>
    <w:rsid w:val="00804EAB"/>
    <w:rsid w:val="00814C12"/>
    <w:rsid w:val="00830EC1"/>
    <w:rsid w:val="008572C6"/>
    <w:rsid w:val="008C42BB"/>
    <w:rsid w:val="009249F5"/>
    <w:rsid w:val="00944D6B"/>
    <w:rsid w:val="00A17969"/>
    <w:rsid w:val="00A52408"/>
    <w:rsid w:val="00A54C10"/>
    <w:rsid w:val="00A72DBF"/>
    <w:rsid w:val="00AF707E"/>
    <w:rsid w:val="00BB7EC2"/>
    <w:rsid w:val="00BF2A8E"/>
    <w:rsid w:val="00C012D4"/>
    <w:rsid w:val="00C04B87"/>
    <w:rsid w:val="00C31B0E"/>
    <w:rsid w:val="00C500F0"/>
    <w:rsid w:val="00C50823"/>
    <w:rsid w:val="00D26826"/>
    <w:rsid w:val="00D7273C"/>
    <w:rsid w:val="00D80A71"/>
    <w:rsid w:val="00D8500B"/>
    <w:rsid w:val="00DB70BA"/>
    <w:rsid w:val="00DC715E"/>
    <w:rsid w:val="00DE1991"/>
    <w:rsid w:val="00DF7D6A"/>
    <w:rsid w:val="00E24E5A"/>
    <w:rsid w:val="00E52C54"/>
    <w:rsid w:val="00ED74E9"/>
    <w:rsid w:val="00ED76A4"/>
    <w:rsid w:val="00EF60F8"/>
    <w:rsid w:val="00F66345"/>
    <w:rsid w:val="00F66B1D"/>
    <w:rsid w:val="00F71F1F"/>
    <w:rsid w:val="00FB0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401D"/>
  <w15:chartTrackingRefBased/>
  <w15:docId w15:val="{DC8676FA-8C33-4832-81A3-CD18601A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63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6345"/>
  </w:style>
  <w:style w:type="paragraph" w:styleId="Fuzeile">
    <w:name w:val="footer"/>
    <w:basedOn w:val="Standard"/>
    <w:link w:val="FuzeileZchn"/>
    <w:uiPriority w:val="99"/>
    <w:unhideWhenUsed/>
    <w:rsid w:val="00F663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6345"/>
  </w:style>
  <w:style w:type="paragraph" w:styleId="Listenabsatz">
    <w:name w:val="List Paragraph"/>
    <w:basedOn w:val="Standard"/>
    <w:uiPriority w:val="34"/>
    <w:qFormat/>
    <w:rsid w:val="00830EC1"/>
    <w:pPr>
      <w:ind w:left="720"/>
      <w:contextualSpacing/>
    </w:pPr>
  </w:style>
  <w:style w:type="character" w:styleId="Hyperlink">
    <w:name w:val="Hyperlink"/>
    <w:basedOn w:val="Absatz-Standardschriftart"/>
    <w:uiPriority w:val="99"/>
    <w:unhideWhenUsed/>
    <w:rsid w:val="00D80A71"/>
    <w:rPr>
      <w:color w:val="0563C1" w:themeColor="hyperlink"/>
      <w:u w:val="single"/>
    </w:rPr>
  </w:style>
  <w:style w:type="character" w:styleId="NichtaufgelsteErwhnung">
    <w:name w:val="Unresolved Mention"/>
    <w:basedOn w:val="Absatz-Standardschriftart"/>
    <w:uiPriority w:val="99"/>
    <w:semiHidden/>
    <w:unhideWhenUsed/>
    <w:rsid w:val="00D80A71"/>
    <w:rPr>
      <w:color w:val="605E5C"/>
      <w:shd w:val="clear" w:color="auto" w:fill="E1DFDD"/>
    </w:rPr>
  </w:style>
  <w:style w:type="character" w:styleId="BesuchterLink">
    <w:name w:val="FollowedHyperlink"/>
    <w:basedOn w:val="Absatz-Standardschriftart"/>
    <w:uiPriority w:val="99"/>
    <w:semiHidden/>
    <w:unhideWhenUsed/>
    <w:rsid w:val="008C4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s.sachsen.de/bekanntmachu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ds.sachs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ds.sachsen.de/datenschu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ol@lds.&#8203;sachsen.&#8203;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AC7A-ECDF-4BB8-8AFB-4BC75151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6008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LDS-Dresden</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katja.pogrietz</dc:creator>
  <cp:keywords/>
  <dc:description/>
  <cp:lastModifiedBy>Brockpähler, Joachim - LDS</cp:lastModifiedBy>
  <cp:revision>3</cp:revision>
  <cp:lastPrinted>2025-10-17T07:35:00Z</cp:lastPrinted>
  <dcterms:created xsi:type="dcterms:W3CDTF">2025-10-15T10:52:00Z</dcterms:created>
  <dcterms:modified xsi:type="dcterms:W3CDTF">2025-10-15T13:30:00Z</dcterms:modified>
</cp:coreProperties>
</file>